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454E9F" w14:textId="4FFD5597" w:rsidR="003D50D3" w:rsidRDefault="00FB7F45" w:rsidP="00B72A91">
      <w:pPr>
        <w:spacing w:line="360" w:lineRule="auto"/>
        <w:jc w:val="center"/>
        <w:rPr>
          <w:rFonts w:ascii="Arial" w:hAnsi="Arial" w:cs="Arial"/>
          <w:b/>
          <w:bCs/>
          <w:sz w:val="28"/>
          <w:szCs w:val="28"/>
        </w:rPr>
      </w:pPr>
      <w:r>
        <w:rPr>
          <w:rFonts w:ascii="Arial" w:hAnsi="Arial" w:cs="Arial"/>
          <w:b/>
          <w:bCs/>
          <w:sz w:val="28"/>
          <w:szCs w:val="28"/>
        </w:rPr>
        <w:t>-</w:t>
      </w:r>
    </w:p>
    <w:p w14:paraId="368421FD" w14:textId="480CBA67" w:rsidR="00F33F05" w:rsidRPr="005C7B27" w:rsidRDefault="00F33F05" w:rsidP="00F33F05">
      <w:pPr>
        <w:spacing w:line="360" w:lineRule="auto"/>
        <w:rPr>
          <w:rFonts w:cs="Arial"/>
          <w:b/>
          <w:bCs/>
          <w:sz w:val="24"/>
          <w:szCs w:val="24"/>
          <w:u w:val="single"/>
        </w:rPr>
      </w:pPr>
      <w:bookmarkStart w:id="0" w:name="_Hlk46836365"/>
      <w:r w:rsidRPr="005C7B27">
        <w:rPr>
          <w:rFonts w:eastAsia="Times New Roman" w:cs="Arial"/>
          <w:b/>
          <w:bCs/>
          <w:sz w:val="24"/>
          <w:szCs w:val="24"/>
          <w:u w:val="single"/>
        </w:rPr>
        <w:t xml:space="preserve">Embargoed until 3 pm BST, </w:t>
      </w:r>
      <w:r w:rsidR="00E52356" w:rsidRPr="005C7B27">
        <w:rPr>
          <w:rFonts w:eastAsia="Times New Roman" w:cs="Arial"/>
          <w:b/>
          <w:bCs/>
          <w:sz w:val="24"/>
          <w:szCs w:val="24"/>
          <w:u w:val="single"/>
        </w:rPr>
        <w:t>Wednesday</w:t>
      </w:r>
      <w:r w:rsidRPr="005C7B27">
        <w:rPr>
          <w:rFonts w:eastAsia="Times New Roman" w:cs="Arial"/>
          <w:b/>
          <w:bCs/>
          <w:sz w:val="24"/>
          <w:szCs w:val="24"/>
          <w:u w:val="single"/>
        </w:rPr>
        <w:t xml:space="preserve"> </w:t>
      </w:r>
      <w:r w:rsidR="00E67660" w:rsidRPr="005C7B27">
        <w:rPr>
          <w:rFonts w:eastAsia="Times New Roman" w:cs="Arial"/>
          <w:b/>
          <w:bCs/>
          <w:sz w:val="24"/>
          <w:szCs w:val="24"/>
          <w:u w:val="single"/>
        </w:rPr>
        <w:t xml:space="preserve">29 July </w:t>
      </w:r>
      <w:r w:rsidRPr="005C7B27">
        <w:rPr>
          <w:rFonts w:eastAsia="Times New Roman" w:cs="Arial"/>
          <w:b/>
          <w:bCs/>
          <w:sz w:val="24"/>
          <w:szCs w:val="24"/>
          <w:u w:val="single"/>
        </w:rPr>
        <w:t>2020</w:t>
      </w:r>
    </w:p>
    <w:p w14:paraId="17D67597" w14:textId="77777777" w:rsidR="008379FF" w:rsidRPr="005C7B27" w:rsidRDefault="008379FF" w:rsidP="008379FF">
      <w:pPr>
        <w:spacing w:after="0" w:line="240" w:lineRule="auto"/>
        <w:jc w:val="center"/>
        <w:rPr>
          <w:rFonts w:cs="Arial"/>
          <w:b/>
          <w:bCs/>
          <w:sz w:val="24"/>
          <w:szCs w:val="24"/>
        </w:rPr>
      </w:pPr>
    </w:p>
    <w:p w14:paraId="757EC4CF" w14:textId="77777777" w:rsidR="008379FF" w:rsidRPr="005C7B27" w:rsidRDefault="008379FF" w:rsidP="00F33F05">
      <w:pPr>
        <w:spacing w:after="0" w:line="240" w:lineRule="auto"/>
        <w:jc w:val="center"/>
        <w:rPr>
          <w:rFonts w:cs="Arial"/>
          <w:b/>
          <w:bCs/>
          <w:sz w:val="24"/>
          <w:szCs w:val="24"/>
        </w:rPr>
      </w:pPr>
    </w:p>
    <w:p w14:paraId="058D44BA" w14:textId="728DE086" w:rsidR="00F33F05" w:rsidRPr="005C7B27" w:rsidRDefault="00F33F05" w:rsidP="00F33F05">
      <w:pPr>
        <w:spacing w:after="0" w:line="240" w:lineRule="auto"/>
        <w:jc w:val="center"/>
        <w:rPr>
          <w:rFonts w:cs="Arial"/>
          <w:b/>
          <w:bCs/>
          <w:sz w:val="28"/>
          <w:szCs w:val="28"/>
        </w:rPr>
      </w:pPr>
      <w:r w:rsidRPr="005C7B27">
        <w:rPr>
          <w:rFonts w:cs="Arial"/>
          <w:b/>
          <w:bCs/>
          <w:sz w:val="28"/>
          <w:szCs w:val="28"/>
        </w:rPr>
        <w:t xml:space="preserve">First international analysis of effect of COVID-19 on performing arts </w:t>
      </w:r>
      <w:r w:rsidR="00E67660" w:rsidRPr="005C7B27">
        <w:rPr>
          <w:rFonts w:cs="Arial"/>
          <w:b/>
          <w:bCs/>
          <w:sz w:val="28"/>
          <w:szCs w:val="28"/>
        </w:rPr>
        <w:t xml:space="preserve">donations </w:t>
      </w:r>
      <w:r w:rsidR="00037357" w:rsidRPr="005C7B27">
        <w:rPr>
          <w:rFonts w:cs="Arial"/>
          <w:b/>
          <w:bCs/>
          <w:sz w:val="28"/>
          <w:szCs w:val="28"/>
        </w:rPr>
        <w:t xml:space="preserve">shows </w:t>
      </w:r>
      <w:r w:rsidR="00DC0206" w:rsidRPr="005C7B27">
        <w:rPr>
          <w:rFonts w:cs="Arial"/>
          <w:b/>
          <w:bCs/>
          <w:sz w:val="28"/>
          <w:szCs w:val="28"/>
        </w:rPr>
        <w:t xml:space="preserve">declines in </w:t>
      </w:r>
      <w:r w:rsidRPr="005C7B27">
        <w:rPr>
          <w:rFonts w:cs="Arial"/>
          <w:b/>
          <w:bCs/>
          <w:sz w:val="28"/>
          <w:szCs w:val="28"/>
        </w:rPr>
        <w:t xml:space="preserve">United Kingdom </w:t>
      </w:r>
      <w:r w:rsidR="00DC0206" w:rsidRPr="005C7B27">
        <w:rPr>
          <w:rFonts w:cs="Arial"/>
          <w:b/>
          <w:bCs/>
          <w:sz w:val="28"/>
          <w:szCs w:val="28"/>
        </w:rPr>
        <w:t>and North America</w:t>
      </w:r>
    </w:p>
    <w:p w14:paraId="5B9CBD1E" w14:textId="77777777" w:rsidR="00F33F05" w:rsidRPr="005C7B27" w:rsidRDefault="00F33F05" w:rsidP="00F33F05">
      <w:pPr>
        <w:spacing w:after="0" w:line="240" w:lineRule="auto"/>
        <w:jc w:val="center"/>
        <w:rPr>
          <w:rFonts w:cs="Arial"/>
          <w:i/>
          <w:iCs/>
          <w:sz w:val="24"/>
          <w:szCs w:val="24"/>
        </w:rPr>
      </w:pPr>
    </w:p>
    <w:p w14:paraId="17923AC3" w14:textId="4E9265B3" w:rsidR="00F33F05" w:rsidRPr="005C7B27" w:rsidRDefault="00F33F05" w:rsidP="00F33F05">
      <w:pPr>
        <w:spacing w:after="0" w:line="240" w:lineRule="auto"/>
        <w:jc w:val="center"/>
        <w:rPr>
          <w:rFonts w:cs="Arial"/>
          <w:i/>
          <w:iCs/>
          <w:sz w:val="24"/>
          <w:szCs w:val="24"/>
        </w:rPr>
      </w:pPr>
      <w:r w:rsidRPr="005C7B27">
        <w:rPr>
          <w:rFonts w:cs="Arial"/>
          <w:i/>
          <w:iCs/>
          <w:sz w:val="24"/>
          <w:szCs w:val="24"/>
        </w:rPr>
        <w:t xml:space="preserve">North American </w:t>
      </w:r>
      <w:r w:rsidR="003E690B" w:rsidRPr="005C7B27">
        <w:rPr>
          <w:rFonts w:cs="Arial"/>
          <w:i/>
          <w:iCs/>
          <w:sz w:val="24"/>
          <w:szCs w:val="24"/>
        </w:rPr>
        <w:t xml:space="preserve">donations </w:t>
      </w:r>
      <w:r w:rsidRPr="005C7B27">
        <w:rPr>
          <w:rFonts w:cs="Arial"/>
          <w:i/>
          <w:iCs/>
          <w:sz w:val="24"/>
          <w:szCs w:val="24"/>
        </w:rPr>
        <w:t xml:space="preserve">fall </w:t>
      </w:r>
      <w:r w:rsidR="003E690B" w:rsidRPr="005C7B27">
        <w:rPr>
          <w:rFonts w:cs="Arial"/>
          <w:i/>
          <w:iCs/>
          <w:sz w:val="24"/>
          <w:szCs w:val="24"/>
        </w:rPr>
        <w:t>2</w:t>
      </w:r>
      <w:r w:rsidRPr="005C7B27">
        <w:rPr>
          <w:rFonts w:cs="Arial"/>
          <w:i/>
          <w:iCs/>
          <w:sz w:val="24"/>
          <w:szCs w:val="24"/>
        </w:rPr>
        <w:t xml:space="preserve">% </w:t>
      </w:r>
      <w:r w:rsidR="003E690B" w:rsidRPr="005C7B27">
        <w:rPr>
          <w:rFonts w:cs="Arial"/>
          <w:i/>
          <w:iCs/>
          <w:sz w:val="24"/>
          <w:szCs w:val="24"/>
        </w:rPr>
        <w:t xml:space="preserve">and UK </w:t>
      </w:r>
      <w:r w:rsidR="00755C57" w:rsidRPr="005C7B27">
        <w:rPr>
          <w:rFonts w:cs="Arial"/>
          <w:i/>
          <w:iCs/>
          <w:sz w:val="24"/>
          <w:szCs w:val="24"/>
        </w:rPr>
        <w:t xml:space="preserve">12% </w:t>
      </w:r>
      <w:r w:rsidRPr="005C7B27">
        <w:rPr>
          <w:rFonts w:cs="Arial"/>
          <w:i/>
          <w:iCs/>
          <w:sz w:val="24"/>
          <w:szCs w:val="24"/>
        </w:rPr>
        <w:t xml:space="preserve">during </w:t>
      </w:r>
      <w:r w:rsidR="00755C57" w:rsidRPr="005C7B27">
        <w:rPr>
          <w:rFonts w:cs="Arial"/>
          <w:i/>
          <w:iCs/>
          <w:sz w:val="24"/>
          <w:szCs w:val="24"/>
        </w:rPr>
        <w:t xml:space="preserve">first six months of year. </w:t>
      </w:r>
      <w:r w:rsidR="00BD5FAC" w:rsidRPr="005C7B27">
        <w:rPr>
          <w:rFonts w:cs="Arial"/>
          <w:i/>
          <w:iCs/>
          <w:sz w:val="24"/>
          <w:szCs w:val="24"/>
        </w:rPr>
        <w:t>Some organisations buck the trend with exponential growth.</w:t>
      </w:r>
      <w:r w:rsidRPr="005C7B27">
        <w:rPr>
          <w:rFonts w:cs="Arial"/>
          <w:i/>
          <w:iCs/>
          <w:sz w:val="24"/>
          <w:szCs w:val="24"/>
        </w:rPr>
        <w:t xml:space="preserve"> </w:t>
      </w:r>
    </w:p>
    <w:p w14:paraId="2FF3B53C" w14:textId="77777777" w:rsidR="00F33F05" w:rsidRPr="005C7B27" w:rsidRDefault="00F33F05" w:rsidP="008379FF">
      <w:pPr>
        <w:spacing w:line="240" w:lineRule="auto"/>
        <w:rPr>
          <w:rFonts w:cs="Arial"/>
          <w:b/>
          <w:bCs/>
          <w:sz w:val="24"/>
          <w:szCs w:val="24"/>
        </w:rPr>
      </w:pPr>
    </w:p>
    <w:p w14:paraId="430946DD" w14:textId="626C9577" w:rsidR="00F07BDA" w:rsidRPr="005C7B27" w:rsidRDefault="00F33F05" w:rsidP="00F33F05">
      <w:pPr>
        <w:spacing w:line="276" w:lineRule="auto"/>
        <w:rPr>
          <w:rFonts w:cs="Arial"/>
          <w:sz w:val="24"/>
          <w:szCs w:val="24"/>
        </w:rPr>
      </w:pPr>
      <w:r w:rsidRPr="005C7B27">
        <w:rPr>
          <w:rFonts w:cs="Arial"/>
          <w:b/>
          <w:bCs/>
          <w:sz w:val="24"/>
          <w:szCs w:val="24"/>
        </w:rPr>
        <w:t>Bristol, UK</w:t>
      </w:r>
      <w:r w:rsidR="091FC65E" w:rsidRPr="005C7B27">
        <w:rPr>
          <w:rFonts w:cs="Arial"/>
          <w:b/>
          <w:bCs/>
          <w:sz w:val="24"/>
          <w:szCs w:val="24"/>
        </w:rPr>
        <w:t>—</w:t>
      </w:r>
      <w:r w:rsidR="00DC0206" w:rsidRPr="005C7B27">
        <w:rPr>
          <w:rFonts w:cs="Arial"/>
          <w:b/>
          <w:bCs/>
          <w:sz w:val="24"/>
          <w:szCs w:val="24"/>
        </w:rPr>
        <w:t xml:space="preserve">29 July </w:t>
      </w:r>
      <w:r w:rsidR="091FC65E" w:rsidRPr="005C7B27">
        <w:rPr>
          <w:rFonts w:cs="Arial"/>
          <w:b/>
          <w:bCs/>
          <w:sz w:val="24"/>
          <w:szCs w:val="24"/>
        </w:rPr>
        <w:t>2020</w:t>
      </w:r>
      <w:r w:rsidR="091FC65E" w:rsidRPr="005C7B27">
        <w:rPr>
          <w:rFonts w:cs="Arial"/>
          <w:sz w:val="24"/>
          <w:szCs w:val="24"/>
        </w:rPr>
        <w:t>--</w:t>
      </w:r>
      <w:r w:rsidR="00275DA4" w:rsidRPr="005C7B27">
        <w:rPr>
          <w:rFonts w:cs="Arial"/>
          <w:sz w:val="24"/>
          <w:szCs w:val="24"/>
        </w:rPr>
        <w:t xml:space="preserve">Today international arts management consultants </w:t>
      </w:r>
      <w:hyperlink r:id="rId10">
        <w:r w:rsidR="00275DA4" w:rsidRPr="005C7B27">
          <w:rPr>
            <w:rStyle w:val="Hyperlink"/>
            <w:rFonts w:cs="Arial"/>
            <w:b/>
            <w:bCs/>
            <w:sz w:val="24"/>
            <w:szCs w:val="24"/>
            <w:u w:val="none"/>
          </w:rPr>
          <w:t>TRG Arts</w:t>
        </w:r>
      </w:hyperlink>
      <w:r w:rsidR="00275DA4" w:rsidRPr="005C7B27">
        <w:rPr>
          <w:rFonts w:cs="Arial"/>
          <w:sz w:val="24"/>
          <w:szCs w:val="24"/>
        </w:rPr>
        <w:t xml:space="preserve"> and </w:t>
      </w:r>
      <w:r w:rsidRPr="005C7B27">
        <w:rPr>
          <w:rFonts w:cs="Arial"/>
          <w:sz w:val="24"/>
          <w:szCs w:val="24"/>
        </w:rPr>
        <w:t>UK</w:t>
      </w:r>
      <w:r w:rsidR="00275DA4" w:rsidRPr="005C7B27">
        <w:rPr>
          <w:rFonts w:cs="Arial"/>
          <w:sz w:val="24"/>
          <w:szCs w:val="24"/>
        </w:rPr>
        <w:t xml:space="preserve"> arts data specialists </w:t>
      </w:r>
      <w:hyperlink r:id="rId11">
        <w:r w:rsidR="00275DA4" w:rsidRPr="005C7B27">
          <w:rPr>
            <w:rStyle w:val="Hyperlink"/>
            <w:rFonts w:cs="Arial"/>
            <w:b/>
            <w:bCs/>
            <w:sz w:val="24"/>
            <w:szCs w:val="24"/>
            <w:u w:val="none"/>
          </w:rPr>
          <w:t>Purple Seven</w:t>
        </w:r>
      </w:hyperlink>
      <w:r w:rsidR="00275DA4" w:rsidRPr="005C7B27">
        <w:rPr>
          <w:rFonts w:cs="Arial"/>
          <w:sz w:val="24"/>
          <w:szCs w:val="24"/>
        </w:rPr>
        <w:t xml:space="preserve"> have </w:t>
      </w:r>
      <w:r w:rsidR="00855501" w:rsidRPr="005C7B27">
        <w:rPr>
          <w:rFonts w:cs="Arial"/>
          <w:sz w:val="24"/>
          <w:szCs w:val="24"/>
        </w:rPr>
        <w:t xml:space="preserve">released </w:t>
      </w:r>
      <w:r w:rsidR="00E05AEF" w:rsidRPr="005C7B27">
        <w:rPr>
          <w:rFonts w:cs="Arial"/>
          <w:sz w:val="24"/>
          <w:szCs w:val="24"/>
        </w:rPr>
        <w:t>the first major study</w:t>
      </w:r>
      <w:r w:rsidR="00704B19" w:rsidRPr="005C7B27">
        <w:rPr>
          <w:rFonts w:cs="Arial"/>
          <w:sz w:val="24"/>
          <w:szCs w:val="24"/>
        </w:rPr>
        <w:t xml:space="preserve"> </w:t>
      </w:r>
      <w:r w:rsidR="00E05AEF" w:rsidRPr="005C7B27">
        <w:rPr>
          <w:rFonts w:cs="Arial"/>
          <w:sz w:val="24"/>
          <w:szCs w:val="24"/>
        </w:rPr>
        <w:t xml:space="preserve">comparing the impact of COVID-19 </w:t>
      </w:r>
      <w:r w:rsidR="006D11FC" w:rsidRPr="005C7B27">
        <w:rPr>
          <w:rFonts w:cs="Arial"/>
          <w:sz w:val="24"/>
          <w:szCs w:val="24"/>
        </w:rPr>
        <w:t xml:space="preserve">on </w:t>
      </w:r>
      <w:r w:rsidR="004010DE" w:rsidRPr="005C7B27">
        <w:rPr>
          <w:rFonts w:cs="Arial"/>
          <w:sz w:val="24"/>
          <w:szCs w:val="24"/>
        </w:rPr>
        <w:t xml:space="preserve">philanthropic giving to performing arts organisations in </w:t>
      </w:r>
      <w:r w:rsidR="00D338FC" w:rsidRPr="005C7B27">
        <w:rPr>
          <w:rFonts w:cs="Arial"/>
          <w:sz w:val="24"/>
          <w:szCs w:val="24"/>
        </w:rPr>
        <w:t xml:space="preserve">North America and </w:t>
      </w:r>
      <w:r w:rsidR="00C01DEA" w:rsidRPr="005C7B27">
        <w:rPr>
          <w:rFonts w:cs="Arial"/>
          <w:sz w:val="24"/>
          <w:szCs w:val="24"/>
        </w:rPr>
        <w:t>the United Kingdom</w:t>
      </w:r>
      <w:r w:rsidR="00D72590" w:rsidRPr="005C7B27">
        <w:rPr>
          <w:rFonts w:cs="Arial"/>
          <w:sz w:val="24"/>
          <w:szCs w:val="24"/>
        </w:rPr>
        <w:t>.</w:t>
      </w:r>
      <w:r w:rsidR="00704B19" w:rsidRPr="005C7B27">
        <w:rPr>
          <w:rFonts w:cs="Arial"/>
          <w:sz w:val="24"/>
          <w:szCs w:val="24"/>
        </w:rPr>
        <w:t xml:space="preserve"> </w:t>
      </w:r>
      <w:bookmarkStart w:id="1" w:name="_Hlk46838044"/>
      <w:r w:rsidR="00704B19" w:rsidRPr="005C7B27">
        <w:rPr>
          <w:rFonts w:cs="Arial"/>
          <w:sz w:val="24"/>
          <w:szCs w:val="24"/>
        </w:rPr>
        <w:t>T</w:t>
      </w:r>
      <w:r w:rsidR="00F4280F" w:rsidRPr="005C7B27">
        <w:rPr>
          <w:rFonts w:cs="Arial"/>
          <w:sz w:val="24"/>
          <w:szCs w:val="24"/>
        </w:rPr>
        <w:t>he</w:t>
      </w:r>
      <w:r w:rsidR="00704B19" w:rsidRPr="005C7B27">
        <w:rPr>
          <w:rFonts w:cs="Arial"/>
          <w:sz w:val="24"/>
          <w:szCs w:val="24"/>
        </w:rPr>
        <w:t xml:space="preserve"> </w:t>
      </w:r>
      <w:hyperlink r:id="rId12" w:history="1">
        <w:r w:rsidR="00AF5C4C" w:rsidRPr="005C7B27">
          <w:rPr>
            <w:rStyle w:val="Hyperlink"/>
            <w:rFonts w:cs="Arial"/>
            <w:b/>
            <w:bCs/>
            <w:sz w:val="24"/>
            <w:szCs w:val="24"/>
            <w:u w:val="none"/>
          </w:rPr>
          <w:t>COVID-19 Sector Benchmark Insight Report</w:t>
        </w:r>
      </w:hyperlink>
      <w:r w:rsidR="005E318D" w:rsidRPr="005C7B27">
        <w:rPr>
          <w:rFonts w:cs="Arial"/>
          <w:sz w:val="24"/>
          <w:szCs w:val="24"/>
        </w:rPr>
        <w:t xml:space="preserve"> </w:t>
      </w:r>
      <w:r w:rsidR="00F4280F" w:rsidRPr="005C7B27">
        <w:rPr>
          <w:rFonts w:cs="Arial"/>
          <w:sz w:val="24"/>
          <w:szCs w:val="24"/>
        </w:rPr>
        <w:t xml:space="preserve">for </w:t>
      </w:r>
      <w:r w:rsidR="004C676C">
        <w:rPr>
          <w:rFonts w:cs="Arial"/>
          <w:sz w:val="24"/>
          <w:szCs w:val="24"/>
        </w:rPr>
        <w:t xml:space="preserve">June </w:t>
      </w:r>
      <w:bookmarkEnd w:id="1"/>
      <w:r w:rsidR="007020DE" w:rsidRPr="005C7B27">
        <w:rPr>
          <w:rFonts w:cs="Arial"/>
          <w:sz w:val="24"/>
          <w:szCs w:val="24"/>
        </w:rPr>
        <w:t xml:space="preserve">is the </w:t>
      </w:r>
      <w:r w:rsidR="00BC067D" w:rsidRPr="005C7B27">
        <w:rPr>
          <w:rFonts w:cs="Arial"/>
          <w:sz w:val="24"/>
          <w:szCs w:val="24"/>
        </w:rPr>
        <w:t xml:space="preserve">second in </w:t>
      </w:r>
      <w:r w:rsidR="00F4280F" w:rsidRPr="005C7B27">
        <w:rPr>
          <w:rFonts w:cs="Arial"/>
          <w:sz w:val="24"/>
          <w:szCs w:val="24"/>
        </w:rPr>
        <w:t xml:space="preserve">a series that will be published during the </w:t>
      </w:r>
      <w:r w:rsidR="00BE08BE" w:rsidRPr="005C7B27">
        <w:rPr>
          <w:rFonts w:cs="Arial"/>
          <w:sz w:val="24"/>
          <w:szCs w:val="24"/>
        </w:rPr>
        <w:t>pandemic</w:t>
      </w:r>
      <w:r w:rsidR="00F4280F" w:rsidRPr="005C7B27">
        <w:rPr>
          <w:rFonts w:cs="Arial"/>
          <w:sz w:val="24"/>
          <w:szCs w:val="24"/>
        </w:rPr>
        <w:t xml:space="preserve"> crisis and recovery. </w:t>
      </w:r>
    </w:p>
    <w:p w14:paraId="46CE2F6E" w14:textId="6C250B86" w:rsidR="00770C72" w:rsidRPr="005C7B27" w:rsidRDefault="00D72590" w:rsidP="00F33F05">
      <w:pPr>
        <w:spacing w:line="276" w:lineRule="auto"/>
        <w:rPr>
          <w:rFonts w:cs="Arial"/>
          <w:sz w:val="24"/>
          <w:szCs w:val="24"/>
        </w:rPr>
      </w:pPr>
      <w:bookmarkStart w:id="2" w:name="_Hlk41644990"/>
      <w:r w:rsidRPr="005C7B27">
        <w:rPr>
          <w:rFonts w:cs="Arial"/>
          <w:sz w:val="24"/>
          <w:szCs w:val="24"/>
        </w:rPr>
        <w:t xml:space="preserve">Using almost real-time data from </w:t>
      </w:r>
      <w:r w:rsidR="00BC067D" w:rsidRPr="005C7B27">
        <w:rPr>
          <w:rFonts w:cs="Arial"/>
          <w:sz w:val="24"/>
          <w:szCs w:val="24"/>
        </w:rPr>
        <w:t xml:space="preserve">105 </w:t>
      </w:r>
      <w:r w:rsidR="00C81E62" w:rsidRPr="005C7B27">
        <w:rPr>
          <w:rFonts w:cs="Arial"/>
          <w:sz w:val="24"/>
          <w:szCs w:val="24"/>
        </w:rPr>
        <w:t>feeds from not</w:t>
      </w:r>
      <w:r w:rsidR="00FB7F45" w:rsidRPr="005C7B27">
        <w:rPr>
          <w:rFonts w:cs="Arial"/>
          <w:sz w:val="24"/>
          <w:szCs w:val="24"/>
        </w:rPr>
        <w:t>-</w:t>
      </w:r>
      <w:r w:rsidR="00C81E62" w:rsidRPr="005C7B27">
        <w:rPr>
          <w:rFonts w:cs="Arial"/>
          <w:sz w:val="24"/>
          <w:szCs w:val="24"/>
        </w:rPr>
        <w:t>for</w:t>
      </w:r>
      <w:r w:rsidR="00FB7F45" w:rsidRPr="005C7B27">
        <w:rPr>
          <w:rFonts w:cs="Arial"/>
          <w:sz w:val="24"/>
          <w:szCs w:val="24"/>
        </w:rPr>
        <w:t>-</w:t>
      </w:r>
      <w:r w:rsidR="00C81E62" w:rsidRPr="005C7B27">
        <w:rPr>
          <w:rFonts w:cs="Arial"/>
          <w:sz w:val="24"/>
          <w:szCs w:val="24"/>
        </w:rPr>
        <w:t>profit venues</w:t>
      </w:r>
      <w:r w:rsidR="00B64A41" w:rsidRPr="005C7B27">
        <w:rPr>
          <w:rFonts w:cs="Arial"/>
          <w:sz w:val="24"/>
          <w:szCs w:val="24"/>
        </w:rPr>
        <w:t xml:space="preserve"> of all scales in the </w:t>
      </w:r>
      <w:r w:rsidR="00F33F05" w:rsidRPr="005C7B27">
        <w:rPr>
          <w:rFonts w:cs="Arial"/>
          <w:sz w:val="24"/>
          <w:szCs w:val="24"/>
        </w:rPr>
        <w:t>UK</w:t>
      </w:r>
      <w:r w:rsidR="00B64A41" w:rsidRPr="005C7B27">
        <w:rPr>
          <w:rFonts w:cs="Arial"/>
          <w:sz w:val="24"/>
          <w:szCs w:val="24"/>
        </w:rPr>
        <w:t>, United States and Canada</w:t>
      </w:r>
      <w:bookmarkEnd w:id="2"/>
      <w:r w:rsidR="005648D5" w:rsidRPr="005C7B27">
        <w:rPr>
          <w:rFonts w:cs="Arial"/>
          <w:sz w:val="24"/>
          <w:szCs w:val="24"/>
        </w:rPr>
        <w:t xml:space="preserve">, the study reveals </w:t>
      </w:r>
      <w:r w:rsidR="00451AD8" w:rsidRPr="005C7B27">
        <w:rPr>
          <w:rFonts w:cs="Arial"/>
          <w:sz w:val="24"/>
          <w:szCs w:val="24"/>
        </w:rPr>
        <w:t xml:space="preserve">that </w:t>
      </w:r>
      <w:r w:rsidR="00A60441" w:rsidRPr="005C7B27">
        <w:rPr>
          <w:rFonts w:cs="Arial"/>
          <w:sz w:val="24"/>
          <w:szCs w:val="24"/>
        </w:rPr>
        <w:t>despite widespread ini</w:t>
      </w:r>
      <w:r w:rsidR="007926BB" w:rsidRPr="005C7B27">
        <w:rPr>
          <w:rFonts w:cs="Arial"/>
          <w:sz w:val="24"/>
          <w:szCs w:val="24"/>
        </w:rPr>
        <w:t>ti</w:t>
      </w:r>
      <w:r w:rsidR="00A60441" w:rsidRPr="005C7B27">
        <w:rPr>
          <w:rFonts w:cs="Arial"/>
          <w:sz w:val="24"/>
          <w:szCs w:val="24"/>
        </w:rPr>
        <w:t xml:space="preserve">atives </w:t>
      </w:r>
      <w:r w:rsidR="007926BB" w:rsidRPr="005C7B27">
        <w:rPr>
          <w:rFonts w:cs="Arial"/>
          <w:sz w:val="24"/>
          <w:szCs w:val="24"/>
        </w:rPr>
        <w:t xml:space="preserve">to convert cancelled tickets to donations, </w:t>
      </w:r>
      <w:r w:rsidR="00137A1E" w:rsidRPr="005C7B27">
        <w:rPr>
          <w:rFonts w:cs="Arial"/>
          <w:sz w:val="24"/>
          <w:szCs w:val="24"/>
        </w:rPr>
        <w:t xml:space="preserve">there </w:t>
      </w:r>
      <w:r w:rsidR="00173F08" w:rsidRPr="005C7B27">
        <w:rPr>
          <w:rFonts w:cs="Arial"/>
          <w:sz w:val="24"/>
          <w:szCs w:val="24"/>
        </w:rPr>
        <w:t>has been no aggregate growth in donations in 2020 in either the U.K. or North America</w:t>
      </w:r>
      <w:r w:rsidR="00A60441" w:rsidRPr="005C7B27">
        <w:rPr>
          <w:rFonts w:cs="Arial"/>
          <w:sz w:val="24"/>
          <w:szCs w:val="24"/>
        </w:rPr>
        <w:t>.</w:t>
      </w:r>
      <w:r w:rsidR="00382F3F" w:rsidRPr="005C7B27">
        <w:rPr>
          <w:rFonts w:cs="Arial"/>
          <w:sz w:val="24"/>
          <w:szCs w:val="24"/>
        </w:rPr>
        <w:t xml:space="preserve"> </w:t>
      </w:r>
      <w:r w:rsidR="007926BB" w:rsidRPr="005C7B27">
        <w:rPr>
          <w:rFonts w:cs="Arial"/>
          <w:sz w:val="24"/>
          <w:szCs w:val="24"/>
        </w:rPr>
        <w:t>However</w:t>
      </w:r>
      <w:r w:rsidR="00556E64" w:rsidRPr="005C7B27">
        <w:rPr>
          <w:rFonts w:cs="Arial"/>
          <w:sz w:val="24"/>
          <w:szCs w:val="24"/>
        </w:rPr>
        <w:t>,</w:t>
      </w:r>
      <w:r w:rsidR="007926BB" w:rsidRPr="005C7B27">
        <w:rPr>
          <w:rFonts w:cs="Arial"/>
          <w:sz w:val="24"/>
          <w:szCs w:val="24"/>
        </w:rPr>
        <w:t xml:space="preserve"> s</w:t>
      </w:r>
      <w:r w:rsidR="00891B34" w:rsidRPr="005C7B27">
        <w:rPr>
          <w:rFonts w:cs="Arial"/>
          <w:sz w:val="24"/>
          <w:szCs w:val="24"/>
        </w:rPr>
        <w:t xml:space="preserve">ome </w:t>
      </w:r>
      <w:r w:rsidR="005530D3" w:rsidRPr="005C7B27">
        <w:rPr>
          <w:rFonts w:cs="Arial"/>
          <w:sz w:val="24"/>
          <w:szCs w:val="24"/>
        </w:rPr>
        <w:t xml:space="preserve">individual </w:t>
      </w:r>
      <w:r w:rsidR="00891B34" w:rsidRPr="005C7B27">
        <w:rPr>
          <w:rFonts w:cs="Arial"/>
          <w:sz w:val="24"/>
          <w:szCs w:val="24"/>
        </w:rPr>
        <w:t xml:space="preserve">organisations, </w:t>
      </w:r>
      <w:r w:rsidR="00841E72" w:rsidRPr="005C7B27">
        <w:rPr>
          <w:rFonts w:cs="Arial"/>
          <w:sz w:val="24"/>
          <w:szCs w:val="24"/>
        </w:rPr>
        <w:t xml:space="preserve">particularly organisations with a lower initial level of contributed income, </w:t>
      </w:r>
      <w:r w:rsidR="00661B86" w:rsidRPr="005C7B27">
        <w:rPr>
          <w:rFonts w:cs="Arial"/>
          <w:sz w:val="24"/>
          <w:szCs w:val="24"/>
        </w:rPr>
        <w:t xml:space="preserve">have </w:t>
      </w:r>
      <w:r w:rsidR="008A4334" w:rsidRPr="005C7B27">
        <w:rPr>
          <w:rFonts w:cs="Arial"/>
          <w:sz w:val="24"/>
          <w:szCs w:val="24"/>
        </w:rPr>
        <w:t xml:space="preserve">seen </w:t>
      </w:r>
      <w:r w:rsidR="005530D3" w:rsidRPr="005C7B27">
        <w:rPr>
          <w:rFonts w:cs="Arial"/>
          <w:sz w:val="24"/>
          <w:szCs w:val="24"/>
        </w:rPr>
        <w:t xml:space="preserve">substantial increases in </w:t>
      </w:r>
      <w:r w:rsidR="000F2490" w:rsidRPr="005C7B27">
        <w:rPr>
          <w:rFonts w:cs="Arial"/>
          <w:sz w:val="24"/>
          <w:szCs w:val="24"/>
        </w:rPr>
        <w:t>the value of gifts</w:t>
      </w:r>
      <w:r w:rsidR="005530D3" w:rsidRPr="005C7B27">
        <w:rPr>
          <w:rFonts w:cs="Arial"/>
          <w:sz w:val="24"/>
          <w:szCs w:val="24"/>
        </w:rPr>
        <w:t>.</w:t>
      </w:r>
    </w:p>
    <w:p w14:paraId="133F5370" w14:textId="230487D5" w:rsidR="00FF357A" w:rsidRPr="005C7B27" w:rsidRDefault="006979D8" w:rsidP="00FF357A">
      <w:pPr>
        <w:rPr>
          <w:rFonts w:cs="Arial"/>
          <w:sz w:val="24"/>
          <w:szCs w:val="24"/>
        </w:rPr>
      </w:pPr>
      <w:r w:rsidRPr="005C7B27">
        <w:rPr>
          <w:rFonts w:cs="Arial"/>
          <w:sz w:val="24"/>
          <w:szCs w:val="24"/>
        </w:rPr>
        <w:t>H</w:t>
      </w:r>
      <w:r w:rsidR="001438D5" w:rsidRPr="005C7B27">
        <w:rPr>
          <w:rFonts w:cs="Arial"/>
          <w:sz w:val="24"/>
          <w:szCs w:val="24"/>
        </w:rPr>
        <w:t xml:space="preserve">alf of the </w:t>
      </w:r>
      <w:r w:rsidR="00225202" w:rsidRPr="005C7B27">
        <w:rPr>
          <w:rFonts w:cs="Arial"/>
          <w:sz w:val="24"/>
          <w:szCs w:val="24"/>
        </w:rPr>
        <w:t>UK-based organisations in the study</w:t>
      </w:r>
      <w:r w:rsidRPr="005C7B27">
        <w:rPr>
          <w:rFonts w:cs="Arial"/>
          <w:sz w:val="24"/>
          <w:szCs w:val="24"/>
        </w:rPr>
        <w:t xml:space="preserve"> increased </w:t>
      </w:r>
      <w:r w:rsidR="00544479" w:rsidRPr="005C7B27">
        <w:rPr>
          <w:rFonts w:cs="Arial"/>
          <w:sz w:val="24"/>
          <w:szCs w:val="24"/>
        </w:rPr>
        <w:t xml:space="preserve">the value of gifts received. </w:t>
      </w:r>
      <w:r w:rsidR="00FF357A" w:rsidRPr="005C7B27">
        <w:rPr>
          <w:rFonts w:cs="Arial"/>
          <w:sz w:val="24"/>
          <w:szCs w:val="24"/>
        </w:rPr>
        <w:t>29% reported growth of over 100%, and 11% reported growth of over 400%.</w:t>
      </w:r>
    </w:p>
    <w:p w14:paraId="213E2955" w14:textId="716DF0A3" w:rsidR="005530D3" w:rsidRPr="005C7B27" w:rsidRDefault="00041BAB" w:rsidP="00041BAB">
      <w:pPr>
        <w:spacing w:line="276" w:lineRule="auto"/>
        <w:rPr>
          <w:rFonts w:cs="Arial"/>
          <w:sz w:val="24"/>
          <w:szCs w:val="24"/>
        </w:rPr>
      </w:pPr>
      <w:r w:rsidRPr="005C7B27">
        <w:rPr>
          <w:rFonts w:cs="Arial"/>
          <w:sz w:val="24"/>
          <w:szCs w:val="24"/>
        </w:rPr>
        <w:t>In North America</w:t>
      </w:r>
      <w:r w:rsidR="008335A3" w:rsidRPr="005C7B27">
        <w:rPr>
          <w:rFonts w:cs="Arial"/>
          <w:sz w:val="24"/>
          <w:szCs w:val="24"/>
        </w:rPr>
        <w:t xml:space="preserve"> o</w:t>
      </w:r>
      <w:r w:rsidRPr="005C7B27">
        <w:rPr>
          <w:rFonts w:cs="Arial"/>
          <w:sz w:val="24"/>
          <w:szCs w:val="24"/>
        </w:rPr>
        <w:t>verall giving has only been sustained thanks to an increase in very large ($100k+) gifts.</w:t>
      </w:r>
      <w:r w:rsidR="008335A3" w:rsidRPr="005C7B27">
        <w:rPr>
          <w:rFonts w:cs="Arial"/>
          <w:sz w:val="24"/>
          <w:szCs w:val="24"/>
        </w:rPr>
        <w:t xml:space="preserve"> </w:t>
      </w:r>
      <w:r w:rsidRPr="005C7B27">
        <w:rPr>
          <w:rFonts w:cs="Arial"/>
          <w:sz w:val="24"/>
          <w:szCs w:val="24"/>
        </w:rPr>
        <w:t xml:space="preserve">Gifts of over $100k accounted for 46% of all contributed revenue, up from 36% for the same period in 2019. </w:t>
      </w:r>
      <w:r w:rsidR="00225202" w:rsidRPr="005C7B27">
        <w:rPr>
          <w:rFonts w:cs="Arial"/>
          <w:sz w:val="24"/>
          <w:szCs w:val="24"/>
        </w:rPr>
        <w:t xml:space="preserve"> </w:t>
      </w:r>
    </w:p>
    <w:p w14:paraId="263F5877" w14:textId="436A9D65" w:rsidR="008335A3" w:rsidRPr="005C7B27" w:rsidRDefault="0096496C" w:rsidP="00041BAB">
      <w:pPr>
        <w:spacing w:line="276" w:lineRule="auto"/>
        <w:rPr>
          <w:rFonts w:cs="Arial"/>
          <w:sz w:val="24"/>
          <w:szCs w:val="24"/>
        </w:rPr>
      </w:pPr>
      <w:r w:rsidRPr="005C7B27">
        <w:rPr>
          <w:rFonts w:cs="Arial"/>
          <w:sz w:val="24"/>
          <w:szCs w:val="24"/>
        </w:rPr>
        <w:t xml:space="preserve">Analysis shows that </w:t>
      </w:r>
      <w:r w:rsidR="00A50C04" w:rsidRPr="005C7B27">
        <w:rPr>
          <w:rFonts w:cs="Arial"/>
          <w:sz w:val="24"/>
          <w:szCs w:val="24"/>
        </w:rPr>
        <w:t xml:space="preserve">in both markets there has been growth in </w:t>
      </w:r>
      <w:r w:rsidR="00F701D4" w:rsidRPr="005C7B27">
        <w:rPr>
          <w:rFonts w:cs="Arial"/>
          <w:sz w:val="24"/>
          <w:szCs w:val="24"/>
        </w:rPr>
        <w:t xml:space="preserve">the value of gifts </w:t>
      </w:r>
      <w:r w:rsidR="00753B3A" w:rsidRPr="005C7B27">
        <w:rPr>
          <w:rFonts w:cs="Arial"/>
          <w:sz w:val="24"/>
          <w:szCs w:val="24"/>
        </w:rPr>
        <w:t xml:space="preserve">of under $100k/£80k </w:t>
      </w:r>
      <w:r w:rsidR="00F701D4" w:rsidRPr="005C7B27">
        <w:rPr>
          <w:rFonts w:cs="Arial"/>
          <w:sz w:val="24"/>
          <w:szCs w:val="24"/>
        </w:rPr>
        <w:t>received from the most loyal audiences. In North America</w:t>
      </w:r>
      <w:r w:rsidR="00556E64" w:rsidRPr="005C7B27">
        <w:rPr>
          <w:rFonts w:cs="Arial"/>
          <w:sz w:val="24"/>
          <w:szCs w:val="24"/>
        </w:rPr>
        <w:t>,</w:t>
      </w:r>
      <w:r w:rsidR="00D07339" w:rsidRPr="005C7B27">
        <w:rPr>
          <w:rFonts w:cs="Arial"/>
          <w:sz w:val="24"/>
          <w:szCs w:val="24"/>
        </w:rPr>
        <w:t xml:space="preserve"> </w:t>
      </w:r>
      <w:r w:rsidR="00FB6FEB" w:rsidRPr="005C7B27">
        <w:rPr>
          <w:rFonts w:cs="Arial"/>
          <w:sz w:val="24"/>
          <w:szCs w:val="24"/>
        </w:rPr>
        <w:t xml:space="preserve">the growth in revenue from larger gifts is driven </w:t>
      </w:r>
      <w:r w:rsidR="00382F3F" w:rsidRPr="005C7B27">
        <w:rPr>
          <w:rFonts w:cs="Arial"/>
          <w:sz w:val="24"/>
          <w:szCs w:val="24"/>
        </w:rPr>
        <w:t>b</w:t>
      </w:r>
      <w:r w:rsidR="00FB6FEB" w:rsidRPr="005C7B27">
        <w:rPr>
          <w:rFonts w:cs="Arial"/>
          <w:sz w:val="24"/>
          <w:szCs w:val="24"/>
        </w:rPr>
        <w:t>y fewer people giving considerably more, with average gift size up 55%</w:t>
      </w:r>
      <w:r w:rsidR="006E595B" w:rsidRPr="005C7B27">
        <w:rPr>
          <w:rFonts w:cs="Arial"/>
          <w:sz w:val="24"/>
          <w:szCs w:val="24"/>
        </w:rPr>
        <w:t xml:space="preserve">. </w:t>
      </w:r>
    </w:p>
    <w:p w14:paraId="5CF591E4" w14:textId="3CD39015" w:rsidR="00660F3E" w:rsidRPr="005C7B27" w:rsidRDefault="00720C8C" w:rsidP="00F33F05">
      <w:pPr>
        <w:spacing w:line="276" w:lineRule="auto"/>
        <w:rPr>
          <w:rFonts w:cs="Arial"/>
          <w:sz w:val="24"/>
          <w:szCs w:val="24"/>
        </w:rPr>
      </w:pPr>
      <w:r w:rsidRPr="005C7B27">
        <w:rPr>
          <w:rFonts w:cs="Arial"/>
          <w:sz w:val="24"/>
          <w:szCs w:val="24"/>
        </w:rPr>
        <w:t xml:space="preserve">Analysis of donations by month </w:t>
      </w:r>
      <w:r w:rsidR="00F2191A" w:rsidRPr="005C7B27">
        <w:rPr>
          <w:rFonts w:cs="Arial"/>
          <w:sz w:val="24"/>
          <w:szCs w:val="24"/>
        </w:rPr>
        <w:t xml:space="preserve">reveals a </w:t>
      </w:r>
      <w:r w:rsidR="00AD749A" w:rsidRPr="005C7B27">
        <w:rPr>
          <w:rFonts w:cs="Arial"/>
          <w:sz w:val="24"/>
          <w:szCs w:val="24"/>
        </w:rPr>
        <w:t>worrying trend in the US in recent months with gifts of less than $100k down 35%</w:t>
      </w:r>
      <w:r w:rsidR="005A69B0" w:rsidRPr="005C7B27">
        <w:rPr>
          <w:rFonts w:cs="Arial"/>
          <w:sz w:val="24"/>
          <w:szCs w:val="24"/>
        </w:rPr>
        <w:t xml:space="preserve"> in May </w:t>
      </w:r>
      <w:r w:rsidR="00AD749A" w:rsidRPr="005C7B27">
        <w:rPr>
          <w:rFonts w:cs="Arial"/>
          <w:sz w:val="24"/>
          <w:szCs w:val="24"/>
        </w:rPr>
        <w:t>and 27%</w:t>
      </w:r>
      <w:r w:rsidR="005A69B0" w:rsidRPr="005C7B27">
        <w:rPr>
          <w:rFonts w:cs="Arial"/>
          <w:sz w:val="24"/>
          <w:szCs w:val="24"/>
        </w:rPr>
        <w:t xml:space="preserve"> in June.</w:t>
      </w:r>
    </w:p>
    <w:p w14:paraId="69F5B43A" w14:textId="64451AB6" w:rsidR="009D08DB" w:rsidRPr="005C7B27" w:rsidRDefault="00AF3B3A" w:rsidP="009D08DB">
      <w:pPr>
        <w:rPr>
          <w:rFonts w:cs="Arial"/>
          <w:sz w:val="24"/>
          <w:szCs w:val="24"/>
          <w:shd w:val="clear" w:color="auto" w:fill="FFFFFF"/>
        </w:rPr>
      </w:pPr>
      <w:hyperlink r:id="rId13">
        <w:r w:rsidR="2BEF536D" w:rsidRPr="005C7B27">
          <w:rPr>
            <w:rFonts w:cs="Arial"/>
            <w:sz w:val="24"/>
            <w:szCs w:val="24"/>
          </w:rPr>
          <w:t>TRG Chief Executive</w:t>
        </w:r>
        <w:r w:rsidR="32AD399D" w:rsidRPr="005C7B27">
          <w:rPr>
            <w:rFonts w:cs="Arial"/>
            <w:sz w:val="24"/>
            <w:szCs w:val="24"/>
          </w:rPr>
          <w:t xml:space="preserve"> Officer</w:t>
        </w:r>
        <w:r w:rsidR="2BEF536D" w:rsidRPr="005C7B27">
          <w:rPr>
            <w:rStyle w:val="Hyperlink"/>
            <w:rFonts w:cs="Arial"/>
            <w:sz w:val="24"/>
            <w:szCs w:val="24"/>
            <w:u w:val="none"/>
          </w:rPr>
          <w:t xml:space="preserve"> Jill Robinson</w:t>
        </w:r>
      </w:hyperlink>
      <w:r w:rsidR="2BEF536D" w:rsidRPr="005C7B27">
        <w:rPr>
          <w:rFonts w:cs="Arial"/>
          <w:sz w:val="24"/>
          <w:szCs w:val="24"/>
        </w:rPr>
        <w:t xml:space="preserve"> </w:t>
      </w:r>
      <w:r w:rsidR="00A67BBB" w:rsidRPr="005C7B27">
        <w:rPr>
          <w:rFonts w:cs="Arial"/>
          <w:sz w:val="24"/>
          <w:szCs w:val="24"/>
        </w:rPr>
        <w:t>said, “</w:t>
      </w:r>
      <w:r w:rsidR="009D08DB" w:rsidRPr="005C7B27">
        <w:rPr>
          <w:rFonts w:cs="Arial"/>
          <w:sz w:val="24"/>
          <w:szCs w:val="24"/>
        </w:rPr>
        <w:t xml:space="preserve">It is encouraging to see </w:t>
      </w:r>
      <w:r w:rsidR="00FB6FEB" w:rsidRPr="005C7B27">
        <w:rPr>
          <w:rFonts w:cs="Arial"/>
          <w:sz w:val="24"/>
          <w:szCs w:val="24"/>
        </w:rPr>
        <w:t xml:space="preserve">the biggest individual donors digging deep in </w:t>
      </w:r>
      <w:r w:rsidR="009D08DB" w:rsidRPr="005C7B27">
        <w:rPr>
          <w:rFonts w:cs="Arial"/>
          <w:sz w:val="24"/>
          <w:szCs w:val="24"/>
        </w:rPr>
        <w:t xml:space="preserve">North America </w:t>
      </w:r>
      <w:r w:rsidR="00FB6FEB" w:rsidRPr="005C7B27">
        <w:rPr>
          <w:rFonts w:cs="Arial"/>
          <w:sz w:val="24"/>
          <w:szCs w:val="24"/>
        </w:rPr>
        <w:t xml:space="preserve">to support the sector. With both new major donors </w:t>
      </w:r>
      <w:r w:rsidR="00FB6FEB" w:rsidRPr="005C7B27">
        <w:rPr>
          <w:rFonts w:cs="Arial"/>
          <w:sz w:val="24"/>
          <w:szCs w:val="24"/>
        </w:rPr>
        <w:lastRenderedPageBreak/>
        <w:t>and some donating for the first time in many years, a</w:t>
      </w:r>
      <w:r w:rsidR="009D08DB" w:rsidRPr="005C7B27">
        <w:rPr>
          <w:rFonts w:cs="Arial"/>
          <w:sz w:val="24"/>
          <w:szCs w:val="24"/>
          <w:shd w:val="clear" w:color="auto" w:fill="FFFFFF"/>
        </w:rPr>
        <w:t xml:space="preserve">rts and cultural organisations </w:t>
      </w:r>
      <w:r w:rsidR="00FB6FEB" w:rsidRPr="005C7B27">
        <w:rPr>
          <w:rFonts w:cs="Arial"/>
          <w:sz w:val="24"/>
          <w:szCs w:val="24"/>
          <w:shd w:val="clear" w:color="auto" w:fill="FFFFFF"/>
        </w:rPr>
        <w:t xml:space="preserve">need to </w:t>
      </w:r>
      <w:r w:rsidR="0025116E" w:rsidRPr="005C7B27">
        <w:rPr>
          <w:rFonts w:cs="Arial"/>
          <w:sz w:val="24"/>
          <w:szCs w:val="24"/>
          <w:shd w:val="clear" w:color="auto" w:fill="FFFFFF"/>
        </w:rPr>
        <w:t>show how much they value this support, demonstrate its impact</w:t>
      </w:r>
      <w:r w:rsidR="00556E64" w:rsidRPr="005C7B27">
        <w:rPr>
          <w:rFonts w:cs="Arial"/>
          <w:sz w:val="24"/>
          <w:szCs w:val="24"/>
          <w:shd w:val="clear" w:color="auto" w:fill="FFFFFF"/>
        </w:rPr>
        <w:t>,</w:t>
      </w:r>
      <w:r w:rsidR="0025116E" w:rsidRPr="005C7B27">
        <w:rPr>
          <w:rFonts w:cs="Arial"/>
          <w:sz w:val="24"/>
          <w:szCs w:val="24"/>
          <w:shd w:val="clear" w:color="auto" w:fill="FFFFFF"/>
        </w:rPr>
        <w:t xml:space="preserve"> and maintain and develop dialogues  to nurture partnerships for the long term</w:t>
      </w:r>
      <w:r w:rsidR="009D08DB" w:rsidRPr="005C7B27">
        <w:rPr>
          <w:rFonts w:cs="Arial"/>
          <w:sz w:val="24"/>
          <w:szCs w:val="24"/>
          <w:shd w:val="clear" w:color="auto" w:fill="FFFFFF"/>
        </w:rPr>
        <w:t>.”</w:t>
      </w:r>
      <w:r w:rsidR="009D08DB" w:rsidRPr="005C7B27">
        <w:rPr>
          <w:rFonts w:cs="Arial"/>
          <w:sz w:val="24"/>
          <w:szCs w:val="24"/>
        </w:rPr>
        <w:t xml:space="preserve"> </w:t>
      </w:r>
    </w:p>
    <w:p w14:paraId="6B592FE8" w14:textId="120FF582" w:rsidR="009032D4" w:rsidRPr="005C7B27" w:rsidRDefault="009032D4" w:rsidP="00F33F05">
      <w:pPr>
        <w:spacing w:line="276" w:lineRule="auto"/>
        <w:rPr>
          <w:rFonts w:cs="Arial"/>
          <w:sz w:val="24"/>
          <w:szCs w:val="24"/>
        </w:rPr>
      </w:pPr>
    </w:p>
    <w:p w14:paraId="6237B411" w14:textId="2A2D7693" w:rsidR="009D08DB" w:rsidRPr="005C7B27" w:rsidRDefault="009D08DB" w:rsidP="009D08DB">
      <w:pPr>
        <w:spacing w:line="276" w:lineRule="auto"/>
        <w:rPr>
          <w:rFonts w:cs="Arial"/>
          <w:sz w:val="24"/>
          <w:szCs w:val="24"/>
        </w:rPr>
      </w:pPr>
      <w:r w:rsidRPr="005C7B27">
        <w:rPr>
          <w:rFonts w:cs="Arial"/>
          <w:sz w:val="24"/>
          <w:szCs w:val="24"/>
        </w:rPr>
        <w:t>Robinson added, “</w:t>
      </w:r>
      <w:r w:rsidRPr="005C7B27">
        <w:rPr>
          <w:rFonts w:cs="Arial"/>
          <w:sz w:val="24"/>
          <w:szCs w:val="24"/>
          <w:shd w:val="clear" w:color="auto" w:fill="FFFFFF"/>
        </w:rPr>
        <w:t xml:space="preserve">The concerning </w:t>
      </w:r>
      <w:r w:rsidR="0025116E" w:rsidRPr="005C7B27">
        <w:rPr>
          <w:rFonts w:cs="Arial"/>
          <w:sz w:val="24"/>
          <w:szCs w:val="24"/>
          <w:shd w:val="clear" w:color="auto" w:fill="FFFFFF"/>
        </w:rPr>
        <w:t xml:space="preserve">findings </w:t>
      </w:r>
      <w:r w:rsidRPr="005C7B27">
        <w:rPr>
          <w:rFonts w:cs="Arial"/>
          <w:sz w:val="24"/>
          <w:szCs w:val="24"/>
          <w:shd w:val="clear" w:color="auto" w:fill="FFFFFF"/>
        </w:rPr>
        <w:t xml:space="preserve">in this analysis </w:t>
      </w:r>
      <w:r w:rsidR="00382F3F" w:rsidRPr="005C7B27">
        <w:rPr>
          <w:rFonts w:cs="Arial"/>
          <w:sz w:val="24"/>
          <w:szCs w:val="24"/>
          <w:shd w:val="clear" w:color="auto" w:fill="FFFFFF"/>
        </w:rPr>
        <w:t xml:space="preserve">are </w:t>
      </w:r>
      <w:r w:rsidRPr="005C7B27">
        <w:rPr>
          <w:rFonts w:cs="Arial"/>
          <w:sz w:val="24"/>
          <w:szCs w:val="24"/>
          <w:shd w:val="clear" w:color="auto" w:fill="FFFFFF"/>
        </w:rPr>
        <w:t xml:space="preserve">that donations are down overall and that </w:t>
      </w:r>
      <w:r w:rsidR="0025116E" w:rsidRPr="005C7B27">
        <w:rPr>
          <w:rFonts w:cs="Arial"/>
          <w:sz w:val="24"/>
          <w:szCs w:val="24"/>
          <w:shd w:val="clear" w:color="auto" w:fill="FFFFFF"/>
        </w:rPr>
        <w:t xml:space="preserve">a smaller proportion of </w:t>
      </w:r>
      <w:r w:rsidRPr="005C7B27">
        <w:rPr>
          <w:rFonts w:cs="Arial"/>
          <w:sz w:val="24"/>
          <w:szCs w:val="24"/>
          <w:shd w:val="clear" w:color="auto" w:fill="FFFFFF"/>
        </w:rPr>
        <w:t xml:space="preserve">patrons are </w:t>
      </w:r>
      <w:r w:rsidR="0025116E" w:rsidRPr="005C7B27">
        <w:rPr>
          <w:rFonts w:cs="Arial"/>
          <w:sz w:val="24"/>
          <w:szCs w:val="24"/>
          <w:shd w:val="clear" w:color="auto" w:fill="FFFFFF"/>
        </w:rPr>
        <w:t xml:space="preserve">supporting </w:t>
      </w:r>
      <w:r w:rsidRPr="005C7B27">
        <w:rPr>
          <w:rFonts w:cs="Arial"/>
          <w:sz w:val="24"/>
          <w:szCs w:val="24"/>
          <w:shd w:val="clear" w:color="auto" w:fill="FFFFFF"/>
        </w:rPr>
        <w:t xml:space="preserve">at </w:t>
      </w:r>
      <w:r w:rsidR="0025116E" w:rsidRPr="005C7B27">
        <w:rPr>
          <w:rFonts w:cs="Arial"/>
          <w:sz w:val="24"/>
          <w:szCs w:val="24"/>
          <w:shd w:val="clear" w:color="auto" w:fill="FFFFFF"/>
        </w:rPr>
        <w:t>a time when arts organisations need them most</w:t>
      </w:r>
      <w:r w:rsidRPr="005C7B27">
        <w:rPr>
          <w:rFonts w:cs="Arial"/>
          <w:sz w:val="24"/>
          <w:szCs w:val="24"/>
          <w:shd w:val="clear" w:color="auto" w:fill="FFFFFF"/>
        </w:rPr>
        <w:t xml:space="preserve">. We must </w:t>
      </w:r>
      <w:r w:rsidR="0025116E" w:rsidRPr="005C7B27">
        <w:rPr>
          <w:rFonts w:cs="Arial"/>
          <w:sz w:val="24"/>
          <w:szCs w:val="24"/>
          <w:shd w:val="clear" w:color="auto" w:fill="FFFFFF"/>
        </w:rPr>
        <w:t>prioritise communicating with our audiences and broader communities</w:t>
      </w:r>
      <w:r w:rsidRPr="005C7B27">
        <w:rPr>
          <w:rFonts w:cs="Arial"/>
          <w:sz w:val="24"/>
          <w:szCs w:val="24"/>
          <w:shd w:val="clear" w:color="auto" w:fill="FFFFFF"/>
        </w:rPr>
        <w:t xml:space="preserve">, </w:t>
      </w:r>
      <w:r w:rsidR="0025116E" w:rsidRPr="005C7B27">
        <w:rPr>
          <w:rFonts w:cs="Arial"/>
          <w:sz w:val="24"/>
          <w:szCs w:val="24"/>
          <w:shd w:val="clear" w:color="auto" w:fill="FFFFFF"/>
        </w:rPr>
        <w:t xml:space="preserve">take </w:t>
      </w:r>
      <w:r w:rsidRPr="005C7B27">
        <w:rPr>
          <w:rFonts w:cs="Arial"/>
          <w:sz w:val="24"/>
          <w:szCs w:val="24"/>
          <w:shd w:val="clear" w:color="auto" w:fill="FFFFFF"/>
        </w:rPr>
        <w:t xml:space="preserve">the time to listen to their needs and plan </w:t>
      </w:r>
      <w:r w:rsidR="0025116E" w:rsidRPr="005C7B27">
        <w:rPr>
          <w:rFonts w:cs="Arial"/>
          <w:sz w:val="24"/>
          <w:szCs w:val="24"/>
          <w:shd w:val="clear" w:color="auto" w:fill="FFFFFF"/>
        </w:rPr>
        <w:t xml:space="preserve">our work </w:t>
      </w:r>
      <w:r w:rsidRPr="005C7B27">
        <w:rPr>
          <w:rFonts w:cs="Arial"/>
          <w:sz w:val="24"/>
          <w:szCs w:val="24"/>
          <w:shd w:val="clear" w:color="auto" w:fill="FFFFFF"/>
        </w:rPr>
        <w:t>accordingly.”</w:t>
      </w:r>
    </w:p>
    <w:p w14:paraId="6822F142" w14:textId="76DE08A0" w:rsidR="00CB1F1F" w:rsidRPr="005C7B27" w:rsidRDefault="00FB66D6" w:rsidP="009D08DB">
      <w:pPr>
        <w:rPr>
          <w:rFonts w:cs="Arial"/>
          <w:sz w:val="24"/>
          <w:szCs w:val="24"/>
          <w:shd w:val="clear" w:color="auto" w:fill="FFFFFF"/>
        </w:rPr>
      </w:pPr>
      <w:r w:rsidRPr="005C7B27">
        <w:rPr>
          <w:rFonts w:cs="Arial"/>
          <w:sz w:val="24"/>
          <w:szCs w:val="24"/>
        </w:rPr>
        <w:t xml:space="preserve">Purple Seven CEO Stuart Nicolle </w:t>
      </w:r>
      <w:r w:rsidR="00164F7C" w:rsidRPr="005C7B27">
        <w:rPr>
          <w:rFonts w:cs="Arial"/>
          <w:sz w:val="24"/>
          <w:szCs w:val="24"/>
        </w:rPr>
        <w:t xml:space="preserve">commented, </w:t>
      </w:r>
      <w:r w:rsidR="009D08DB" w:rsidRPr="005C7B27">
        <w:rPr>
          <w:rFonts w:cs="Arial"/>
          <w:sz w:val="24"/>
          <w:szCs w:val="24"/>
          <w:shd w:val="clear" w:color="auto" w:fill="FFFFFF"/>
        </w:rPr>
        <w:t>“</w:t>
      </w:r>
      <w:r w:rsidR="0025116E" w:rsidRPr="005C7B27">
        <w:rPr>
          <w:rFonts w:cs="Arial"/>
          <w:sz w:val="24"/>
          <w:szCs w:val="24"/>
          <w:shd w:val="clear" w:color="auto" w:fill="FFFFFF"/>
        </w:rPr>
        <w:t xml:space="preserve">It is encouraging to see that some </w:t>
      </w:r>
      <w:r w:rsidR="00CB1F1F" w:rsidRPr="005C7B27">
        <w:rPr>
          <w:rFonts w:cs="Arial"/>
          <w:sz w:val="24"/>
          <w:szCs w:val="24"/>
          <w:shd w:val="clear" w:color="auto" w:fill="FFFFFF"/>
        </w:rPr>
        <w:t>UK-based organisations have used the crisis to dramatically increase the volume and value of gifts generated from their patrons. To flourish in the future, organisations will need to work hard to ensure this is not a one-off gesture of goodwill but the first step towards growing a more loyal audience that engages both through ticket buying and philanthropy.”</w:t>
      </w:r>
    </w:p>
    <w:p w14:paraId="7C3BE8AC" w14:textId="40DF8E92" w:rsidR="00190BFC" w:rsidRPr="005C7B27" w:rsidRDefault="00383C3A" w:rsidP="00F33F05">
      <w:pPr>
        <w:spacing w:line="276" w:lineRule="auto"/>
        <w:rPr>
          <w:rFonts w:cs="Arial"/>
          <w:sz w:val="24"/>
          <w:szCs w:val="24"/>
        </w:rPr>
      </w:pPr>
      <w:r w:rsidRPr="005C7B27">
        <w:rPr>
          <w:rFonts w:cs="Arial"/>
          <w:sz w:val="24"/>
          <w:szCs w:val="24"/>
        </w:rPr>
        <w:t xml:space="preserve">Purple Seven and TRG Arts </w:t>
      </w:r>
      <w:r w:rsidR="007614D5" w:rsidRPr="005C7B27">
        <w:rPr>
          <w:rFonts w:cs="Arial"/>
          <w:sz w:val="24"/>
          <w:szCs w:val="24"/>
        </w:rPr>
        <w:t xml:space="preserve">continue to offer free access to the </w:t>
      </w:r>
      <w:r w:rsidR="00C758E2" w:rsidRPr="005C7B27">
        <w:rPr>
          <w:rFonts w:cs="Arial"/>
          <w:sz w:val="24"/>
          <w:szCs w:val="24"/>
        </w:rPr>
        <w:t xml:space="preserve">free COVID-19 Benchmark </w:t>
      </w:r>
      <w:r w:rsidR="45407E32" w:rsidRPr="005C7B27">
        <w:rPr>
          <w:rFonts w:cs="Arial"/>
          <w:sz w:val="24"/>
          <w:szCs w:val="24"/>
        </w:rPr>
        <w:t xml:space="preserve">Dashboard </w:t>
      </w:r>
      <w:r w:rsidR="00BF1AC2" w:rsidRPr="005C7B27">
        <w:rPr>
          <w:rFonts w:cs="Arial"/>
          <w:sz w:val="24"/>
          <w:szCs w:val="24"/>
        </w:rPr>
        <w:t>to organi</w:t>
      </w:r>
      <w:r w:rsidR="00F33F05" w:rsidRPr="005C7B27">
        <w:rPr>
          <w:rFonts w:cs="Arial"/>
          <w:sz w:val="24"/>
          <w:szCs w:val="24"/>
        </w:rPr>
        <w:t>s</w:t>
      </w:r>
      <w:r w:rsidR="00BF1AC2" w:rsidRPr="005C7B27">
        <w:rPr>
          <w:rFonts w:cs="Arial"/>
          <w:sz w:val="24"/>
          <w:szCs w:val="24"/>
        </w:rPr>
        <w:t>ations in the U</w:t>
      </w:r>
      <w:r w:rsidR="00164F7C" w:rsidRPr="005C7B27">
        <w:rPr>
          <w:rFonts w:cs="Arial"/>
          <w:sz w:val="24"/>
          <w:szCs w:val="24"/>
        </w:rPr>
        <w:t>.</w:t>
      </w:r>
      <w:r w:rsidR="00BF1AC2" w:rsidRPr="005C7B27">
        <w:rPr>
          <w:rFonts w:cs="Arial"/>
          <w:sz w:val="24"/>
          <w:szCs w:val="24"/>
        </w:rPr>
        <w:t>S</w:t>
      </w:r>
      <w:r w:rsidR="00164F7C" w:rsidRPr="005C7B27">
        <w:rPr>
          <w:rFonts w:cs="Arial"/>
          <w:sz w:val="24"/>
          <w:szCs w:val="24"/>
        </w:rPr>
        <w:t>.</w:t>
      </w:r>
      <w:r w:rsidR="00BF1AC2" w:rsidRPr="005C7B27">
        <w:rPr>
          <w:rFonts w:cs="Arial"/>
          <w:sz w:val="24"/>
          <w:szCs w:val="24"/>
        </w:rPr>
        <w:t xml:space="preserve">, Canada, </w:t>
      </w:r>
      <w:r w:rsidR="00164F7C" w:rsidRPr="005C7B27">
        <w:rPr>
          <w:rFonts w:cs="Arial"/>
          <w:sz w:val="24"/>
          <w:szCs w:val="24"/>
        </w:rPr>
        <w:t xml:space="preserve">the </w:t>
      </w:r>
      <w:proofErr w:type="spellStart"/>
      <w:r w:rsidR="00F33F05" w:rsidRPr="005C7B27">
        <w:rPr>
          <w:rFonts w:cs="Arial"/>
          <w:sz w:val="24"/>
          <w:szCs w:val="24"/>
        </w:rPr>
        <w:t>UK</w:t>
      </w:r>
      <w:r w:rsidR="00164F7C" w:rsidRPr="005C7B27">
        <w:rPr>
          <w:rFonts w:cs="Arial"/>
          <w:sz w:val="24"/>
          <w:szCs w:val="24"/>
        </w:rPr>
        <w:t>.</w:t>
      </w:r>
      <w:r w:rsidR="00BF1AC2" w:rsidRPr="005C7B27">
        <w:rPr>
          <w:rFonts w:cs="Arial"/>
          <w:sz w:val="24"/>
          <w:szCs w:val="24"/>
        </w:rPr>
        <w:t>and</w:t>
      </w:r>
      <w:proofErr w:type="spellEnd"/>
      <w:r w:rsidR="00BF1AC2" w:rsidRPr="005C7B27">
        <w:rPr>
          <w:rFonts w:cs="Arial"/>
          <w:sz w:val="24"/>
          <w:szCs w:val="24"/>
        </w:rPr>
        <w:t xml:space="preserve"> now the Rep</w:t>
      </w:r>
      <w:r w:rsidR="00AC62D4" w:rsidRPr="005C7B27">
        <w:rPr>
          <w:rFonts w:cs="Arial"/>
          <w:sz w:val="24"/>
          <w:szCs w:val="24"/>
        </w:rPr>
        <w:t xml:space="preserve">ublic of Ireland. To register visit </w:t>
      </w:r>
      <w:hyperlink r:id="rId14">
        <w:r w:rsidR="0087754D" w:rsidRPr="005C7B27">
          <w:rPr>
            <w:rStyle w:val="Hyperlink"/>
            <w:rFonts w:cs="Arial"/>
            <w:sz w:val="24"/>
            <w:szCs w:val="24"/>
          </w:rPr>
          <w:t>https://go.trgarts.com/benchmark</w:t>
        </w:r>
      </w:hyperlink>
      <w:r w:rsidR="0087754D" w:rsidRPr="005C7B27">
        <w:rPr>
          <w:rFonts w:cs="Arial"/>
          <w:sz w:val="24"/>
          <w:szCs w:val="24"/>
        </w:rPr>
        <w:t xml:space="preserve">. </w:t>
      </w:r>
      <w:r w:rsidR="008B395D" w:rsidRPr="005C7B27">
        <w:rPr>
          <w:rFonts w:cs="Arial"/>
          <w:sz w:val="24"/>
          <w:szCs w:val="24"/>
        </w:rPr>
        <w:t xml:space="preserve"> </w:t>
      </w:r>
    </w:p>
    <w:p w14:paraId="2B7506FB" w14:textId="77777777" w:rsidR="00EA7405" w:rsidRPr="005C7B27" w:rsidRDefault="00EA7405" w:rsidP="00EA7405">
      <w:pPr>
        <w:spacing w:line="276" w:lineRule="auto"/>
        <w:rPr>
          <w:rFonts w:cs="Arial"/>
          <w:sz w:val="24"/>
          <w:szCs w:val="24"/>
        </w:rPr>
      </w:pPr>
      <w:r w:rsidRPr="005C7B27">
        <w:rPr>
          <w:rFonts w:cs="Arial"/>
          <w:sz w:val="24"/>
          <w:szCs w:val="24"/>
        </w:rPr>
        <w:t xml:space="preserve">Expansion of the COVID-19 Benchmark Dashboard is supported in part by a grant from the </w:t>
      </w:r>
      <w:hyperlink r:id="rId15" w:history="1">
        <w:r w:rsidRPr="005C7B27">
          <w:rPr>
            <w:rStyle w:val="Hyperlink"/>
            <w:rFonts w:cs="Arial"/>
            <w:sz w:val="24"/>
            <w:szCs w:val="24"/>
          </w:rPr>
          <w:t>National Endowment for the Arts</w:t>
        </w:r>
      </w:hyperlink>
      <w:r w:rsidRPr="005C7B27">
        <w:rPr>
          <w:rFonts w:cs="Arial"/>
          <w:sz w:val="24"/>
          <w:szCs w:val="24"/>
        </w:rPr>
        <w:t xml:space="preserve"> (NEA) to </w:t>
      </w:r>
      <w:hyperlink r:id="rId16" w:history="1">
        <w:r w:rsidRPr="005C7B27">
          <w:rPr>
            <w:rStyle w:val="Hyperlink"/>
            <w:rFonts w:cs="Arial"/>
            <w:sz w:val="24"/>
            <w:szCs w:val="24"/>
          </w:rPr>
          <w:t xml:space="preserve">SMU </w:t>
        </w:r>
        <w:proofErr w:type="spellStart"/>
        <w:r w:rsidRPr="005C7B27">
          <w:rPr>
            <w:rStyle w:val="Hyperlink"/>
            <w:rFonts w:cs="Arial"/>
            <w:sz w:val="24"/>
            <w:szCs w:val="24"/>
          </w:rPr>
          <w:t>DataArts</w:t>
        </w:r>
        <w:proofErr w:type="spellEnd"/>
      </w:hyperlink>
      <w:r w:rsidRPr="005C7B27">
        <w:rPr>
          <w:rFonts w:cs="Arial"/>
          <w:sz w:val="24"/>
          <w:szCs w:val="24"/>
        </w:rPr>
        <w:t xml:space="preserve">, a national </w:t>
      </w:r>
      <w:proofErr w:type="spellStart"/>
      <w:r w:rsidRPr="005C7B27">
        <w:rPr>
          <w:rFonts w:cs="Arial"/>
          <w:sz w:val="24"/>
          <w:szCs w:val="24"/>
        </w:rPr>
        <w:t>center</w:t>
      </w:r>
      <w:proofErr w:type="spellEnd"/>
      <w:r w:rsidRPr="005C7B27">
        <w:rPr>
          <w:rFonts w:cs="Arial"/>
          <w:sz w:val="24"/>
          <w:szCs w:val="24"/>
        </w:rPr>
        <w:t xml:space="preserve"> for arts research and TRG Arts’ long-time partner in advancing the arts and culture sector. </w:t>
      </w:r>
    </w:p>
    <w:p w14:paraId="0D4D98D1" w14:textId="5A43A027" w:rsidR="001E5771" w:rsidRPr="005C7B27" w:rsidRDefault="001E5771" w:rsidP="00F33F05">
      <w:pPr>
        <w:spacing w:line="276" w:lineRule="auto"/>
        <w:rPr>
          <w:rFonts w:eastAsia="Times New Roman" w:cs="Arial"/>
          <w:sz w:val="24"/>
          <w:szCs w:val="24"/>
        </w:rPr>
      </w:pPr>
      <w:r w:rsidRPr="005C7B27">
        <w:rPr>
          <w:rFonts w:eastAsia="Times New Roman" w:cs="Arial"/>
          <w:sz w:val="24"/>
          <w:szCs w:val="24"/>
        </w:rPr>
        <w:t xml:space="preserve">TRG Arts offers a range of free resources for cultural and arts professionals throughout the U.S., Canada, the </w:t>
      </w:r>
      <w:r w:rsidR="00F33F05" w:rsidRPr="005C7B27">
        <w:rPr>
          <w:rFonts w:eastAsia="Times New Roman" w:cs="Arial"/>
          <w:sz w:val="24"/>
          <w:szCs w:val="24"/>
        </w:rPr>
        <w:t>UK</w:t>
      </w:r>
      <w:r w:rsidRPr="005C7B27">
        <w:rPr>
          <w:rFonts w:eastAsia="Times New Roman" w:cs="Arial"/>
          <w:sz w:val="24"/>
          <w:szCs w:val="24"/>
        </w:rPr>
        <w:t xml:space="preserve"> and the EU</w:t>
      </w:r>
      <w:r w:rsidR="001F324D" w:rsidRPr="005C7B27">
        <w:rPr>
          <w:rFonts w:eastAsia="Times New Roman" w:cs="Arial"/>
          <w:sz w:val="24"/>
          <w:szCs w:val="24"/>
        </w:rPr>
        <w:t xml:space="preserve"> t</w:t>
      </w:r>
      <w:r w:rsidR="001F324D" w:rsidRPr="005C7B27">
        <w:rPr>
          <w:rFonts w:cs="Arial"/>
          <w:sz w:val="24"/>
          <w:szCs w:val="24"/>
        </w:rPr>
        <w:t>o ensure the field of arts and culture thrives now and after the COVID-19 crisis</w:t>
      </w:r>
      <w:r w:rsidRPr="005C7B27">
        <w:rPr>
          <w:rFonts w:eastAsia="Times New Roman" w:cs="Arial"/>
          <w:sz w:val="24"/>
          <w:szCs w:val="24"/>
        </w:rPr>
        <w:t>:</w:t>
      </w:r>
    </w:p>
    <w:p w14:paraId="35B396C2" w14:textId="0B4F4E55" w:rsidR="001F324D" w:rsidRPr="005C7B27" w:rsidRDefault="00AF3B3A" w:rsidP="00F33F05">
      <w:pPr>
        <w:pStyle w:val="ListParagraph"/>
        <w:numPr>
          <w:ilvl w:val="0"/>
          <w:numId w:val="6"/>
        </w:numPr>
        <w:spacing w:after="0" w:line="276" w:lineRule="auto"/>
        <w:contextualSpacing w:val="0"/>
        <w:rPr>
          <w:rFonts w:eastAsia="Times New Roman" w:cs="Arial"/>
          <w:sz w:val="24"/>
          <w:szCs w:val="24"/>
        </w:rPr>
      </w:pPr>
      <w:hyperlink r:id="rId17" w:history="1">
        <w:r w:rsidR="001E5771" w:rsidRPr="005C7B27">
          <w:rPr>
            <w:rStyle w:val="Hyperlink"/>
            <w:rFonts w:eastAsia="Times New Roman" w:cs="Arial"/>
            <w:sz w:val="24"/>
            <w:szCs w:val="24"/>
            <w:u w:val="none"/>
          </w:rPr>
          <w:t>TRG 30</w:t>
        </w:r>
      </w:hyperlink>
      <w:r w:rsidR="001E5771" w:rsidRPr="005C7B27">
        <w:rPr>
          <w:rStyle w:val="Hyperlink"/>
          <w:rFonts w:eastAsia="Times New Roman" w:cs="Arial"/>
          <w:b/>
          <w:bCs/>
          <w:sz w:val="24"/>
          <w:szCs w:val="24"/>
          <w:u w:val="none"/>
        </w:rPr>
        <w:t xml:space="preserve">, </w:t>
      </w:r>
      <w:r w:rsidR="001F324D" w:rsidRPr="005C7B27">
        <w:rPr>
          <w:rFonts w:eastAsia="Times New Roman" w:cs="Arial"/>
          <w:sz w:val="24"/>
          <w:szCs w:val="24"/>
        </w:rPr>
        <w:t xml:space="preserve">a weekly 30-minute webinar series of crisis counsel and best practices that attracts hundreds of executives globally each week: </w:t>
      </w:r>
      <w:hyperlink r:id="rId18" w:tgtFrame="_blank" w:tooltip="https://go.trgarts.com/trg30" w:history="1">
        <w:r w:rsidR="001F324D" w:rsidRPr="005C7B27">
          <w:rPr>
            <w:rStyle w:val="Hyperlink"/>
            <w:rFonts w:cs="Arial"/>
            <w:color w:val="6888C9"/>
            <w:sz w:val="24"/>
            <w:szCs w:val="24"/>
          </w:rPr>
          <w:t>https://go.trgarts.com/TRG30</w:t>
        </w:r>
      </w:hyperlink>
      <w:r w:rsidR="001F324D" w:rsidRPr="005C7B27">
        <w:rPr>
          <w:rFonts w:eastAsia="Times New Roman" w:cs="Arial"/>
          <w:sz w:val="24"/>
          <w:szCs w:val="24"/>
        </w:rPr>
        <w:t>.</w:t>
      </w:r>
    </w:p>
    <w:p w14:paraId="1390CC43" w14:textId="170D4667" w:rsidR="001E5771" w:rsidRPr="005C7B27" w:rsidRDefault="00AF3B3A" w:rsidP="00F33F05">
      <w:pPr>
        <w:pStyle w:val="ListParagraph"/>
        <w:numPr>
          <w:ilvl w:val="0"/>
          <w:numId w:val="5"/>
        </w:numPr>
        <w:spacing w:line="276" w:lineRule="auto"/>
        <w:rPr>
          <w:rStyle w:val="Hyperlink"/>
          <w:rFonts w:eastAsia="Times New Roman" w:cs="Arial"/>
          <w:b/>
          <w:bCs/>
          <w:color w:val="auto"/>
          <w:sz w:val="24"/>
          <w:szCs w:val="24"/>
          <w:u w:val="none"/>
          <w:lang w:val="en"/>
        </w:rPr>
      </w:pPr>
      <w:hyperlink r:id="rId19" w:history="1">
        <w:r w:rsidR="001F324D" w:rsidRPr="005C7B27">
          <w:rPr>
            <w:rStyle w:val="Hyperlink"/>
            <w:rFonts w:eastAsia="Times New Roman" w:cs="Arial"/>
            <w:sz w:val="24"/>
            <w:szCs w:val="24"/>
            <w:u w:val="none"/>
          </w:rPr>
          <w:t>TRG 30 Virtual Network</w:t>
        </w:r>
      </w:hyperlink>
      <w:r w:rsidR="001F324D" w:rsidRPr="005C7B27">
        <w:rPr>
          <w:rFonts w:eastAsia="Times New Roman" w:cs="Arial"/>
          <w:sz w:val="24"/>
          <w:szCs w:val="24"/>
        </w:rPr>
        <w:t xml:space="preserve"> on LinkedIn, where arts professionals gather and have their questions answered by TRG consultant</w:t>
      </w:r>
      <w:r w:rsidR="00556E64" w:rsidRPr="005C7B27">
        <w:rPr>
          <w:rFonts w:eastAsia="Times New Roman" w:cs="Arial"/>
          <w:sz w:val="24"/>
          <w:szCs w:val="24"/>
        </w:rPr>
        <w:t>s</w:t>
      </w:r>
      <w:r w:rsidR="001F324D" w:rsidRPr="005C7B27">
        <w:rPr>
          <w:rFonts w:eastAsia="Times New Roman" w:cs="Arial"/>
          <w:sz w:val="24"/>
          <w:szCs w:val="24"/>
        </w:rPr>
        <w:t xml:space="preserve">: </w:t>
      </w:r>
      <w:bookmarkStart w:id="3" w:name="_Hlk41886781"/>
      <w:r w:rsidR="006F5C69" w:rsidRPr="005C7B27">
        <w:rPr>
          <w:rFonts w:eastAsia="Times New Roman" w:cs="Arial"/>
          <w:sz w:val="24"/>
          <w:szCs w:val="24"/>
        </w:rPr>
        <w:fldChar w:fldCharType="begin"/>
      </w:r>
      <w:r w:rsidR="006F5C69" w:rsidRPr="005C7B27">
        <w:rPr>
          <w:rFonts w:eastAsia="Times New Roman" w:cs="Arial"/>
          <w:sz w:val="24"/>
          <w:szCs w:val="24"/>
        </w:rPr>
        <w:instrText xml:space="preserve"> HYPERLINK "https://go.trgarts.com/TRG30_LinkedIn" </w:instrText>
      </w:r>
      <w:r w:rsidR="006F5C69" w:rsidRPr="005C7B27">
        <w:rPr>
          <w:rFonts w:eastAsia="Times New Roman" w:cs="Arial"/>
          <w:sz w:val="24"/>
          <w:szCs w:val="24"/>
        </w:rPr>
        <w:fldChar w:fldCharType="separate"/>
      </w:r>
      <w:r w:rsidR="006F5C69" w:rsidRPr="005C7B27">
        <w:rPr>
          <w:rStyle w:val="Hyperlink"/>
          <w:rFonts w:eastAsia="Times New Roman" w:cs="Arial"/>
          <w:sz w:val="24"/>
          <w:szCs w:val="24"/>
        </w:rPr>
        <w:t>https://go.trgarts.com/TRG30_LinkedIn</w:t>
      </w:r>
      <w:r w:rsidR="006F5C69" w:rsidRPr="005C7B27">
        <w:rPr>
          <w:rFonts w:eastAsia="Times New Roman" w:cs="Arial"/>
          <w:sz w:val="24"/>
          <w:szCs w:val="24"/>
        </w:rPr>
        <w:fldChar w:fldCharType="end"/>
      </w:r>
      <w:bookmarkEnd w:id="3"/>
      <w:r w:rsidR="006F5C69" w:rsidRPr="005C7B27">
        <w:rPr>
          <w:rFonts w:eastAsia="Times New Roman" w:cs="Arial"/>
          <w:sz w:val="24"/>
          <w:szCs w:val="24"/>
        </w:rPr>
        <w:t xml:space="preserve"> </w:t>
      </w:r>
    </w:p>
    <w:p w14:paraId="64A3F690" w14:textId="77777777" w:rsidR="001F324D" w:rsidRPr="005C7B27" w:rsidRDefault="00AF3B3A" w:rsidP="00F33F05">
      <w:pPr>
        <w:pStyle w:val="ListParagraph"/>
        <w:numPr>
          <w:ilvl w:val="0"/>
          <w:numId w:val="5"/>
        </w:numPr>
        <w:spacing w:line="276" w:lineRule="auto"/>
        <w:rPr>
          <w:rStyle w:val="Hyperlink"/>
          <w:rFonts w:eastAsia="Times New Roman" w:cs="Arial"/>
          <w:b/>
          <w:bCs/>
          <w:color w:val="auto"/>
          <w:sz w:val="24"/>
          <w:szCs w:val="24"/>
          <w:u w:val="none"/>
          <w:lang w:val="en"/>
        </w:rPr>
      </w:pPr>
      <w:hyperlink r:id="rId20" w:history="1">
        <w:r w:rsidR="001F324D" w:rsidRPr="005C7B27">
          <w:rPr>
            <w:rStyle w:val="Hyperlink"/>
            <w:rFonts w:eastAsia="Times New Roman" w:cs="Arial"/>
            <w:sz w:val="24"/>
            <w:szCs w:val="24"/>
            <w:u w:val="none"/>
          </w:rPr>
          <w:t>TRG blog</w:t>
        </w:r>
      </w:hyperlink>
      <w:r w:rsidR="001F324D" w:rsidRPr="005C7B27">
        <w:rPr>
          <w:rStyle w:val="Hyperlink"/>
          <w:rFonts w:eastAsia="Times New Roman" w:cs="Arial"/>
          <w:sz w:val="24"/>
          <w:szCs w:val="24"/>
          <w:u w:val="none"/>
        </w:rPr>
        <w:t xml:space="preserve"> </w:t>
      </w:r>
      <w:r w:rsidR="001F324D" w:rsidRPr="005C7B27">
        <w:rPr>
          <w:rStyle w:val="Hyperlink"/>
          <w:rFonts w:eastAsia="Times New Roman" w:cs="Arial"/>
          <w:color w:val="auto"/>
          <w:sz w:val="24"/>
          <w:szCs w:val="24"/>
          <w:u w:val="none"/>
        </w:rPr>
        <w:t xml:space="preserve">for the latest on COVID-19 related topics: </w:t>
      </w:r>
      <w:hyperlink r:id="rId21" w:history="1">
        <w:r w:rsidR="001F324D" w:rsidRPr="005C7B27">
          <w:rPr>
            <w:rStyle w:val="Hyperlink"/>
            <w:rFonts w:cs="Arial"/>
            <w:sz w:val="24"/>
            <w:szCs w:val="24"/>
          </w:rPr>
          <w:t>https://trgarts.com/TRGInsights.aspx</w:t>
        </w:r>
      </w:hyperlink>
    </w:p>
    <w:p w14:paraId="24615C96" w14:textId="34B25496" w:rsidR="001E5771" w:rsidRPr="005C7B27" w:rsidRDefault="001E5771" w:rsidP="00F33F05">
      <w:pPr>
        <w:spacing w:line="276" w:lineRule="auto"/>
        <w:rPr>
          <w:rFonts w:eastAsia="Times New Roman" w:cs="Arial"/>
          <w:b/>
          <w:bCs/>
          <w:sz w:val="24"/>
          <w:szCs w:val="24"/>
          <w:lang w:val="en"/>
        </w:rPr>
      </w:pPr>
    </w:p>
    <w:p w14:paraId="36274DDC" w14:textId="77777777" w:rsidR="00061632" w:rsidRPr="005C7B27" w:rsidRDefault="00061632" w:rsidP="00F33F05">
      <w:pPr>
        <w:spacing w:line="276" w:lineRule="auto"/>
        <w:rPr>
          <w:rFonts w:eastAsia="Times New Roman" w:cs="Arial"/>
          <w:b/>
          <w:bCs/>
          <w:sz w:val="24"/>
          <w:szCs w:val="24"/>
          <w:lang w:val="en"/>
        </w:rPr>
      </w:pPr>
    </w:p>
    <w:p w14:paraId="356283AA" w14:textId="77777777" w:rsidR="00F33F05" w:rsidRPr="005C7B27" w:rsidRDefault="00F33F05" w:rsidP="00F33F05">
      <w:pPr>
        <w:spacing w:line="276" w:lineRule="auto"/>
        <w:rPr>
          <w:rFonts w:cs="Arial"/>
          <w:b/>
          <w:bCs/>
          <w:sz w:val="24"/>
          <w:szCs w:val="24"/>
        </w:rPr>
      </w:pPr>
      <w:r w:rsidRPr="005C7B27">
        <w:rPr>
          <w:rFonts w:cs="Arial"/>
          <w:b/>
          <w:bCs/>
          <w:sz w:val="24"/>
          <w:szCs w:val="24"/>
        </w:rPr>
        <w:t>Ends</w:t>
      </w:r>
    </w:p>
    <w:p w14:paraId="1F61EE58" w14:textId="77777777" w:rsidR="00F33F05" w:rsidRPr="005C7B27" w:rsidRDefault="00F33F05" w:rsidP="00F33F05">
      <w:pPr>
        <w:spacing w:line="276" w:lineRule="auto"/>
        <w:rPr>
          <w:rFonts w:cs="Arial"/>
          <w:b/>
          <w:bCs/>
          <w:sz w:val="24"/>
          <w:szCs w:val="24"/>
          <w:u w:val="single"/>
        </w:rPr>
      </w:pPr>
      <w:r w:rsidRPr="005C7B27">
        <w:rPr>
          <w:rFonts w:cs="Arial"/>
          <w:b/>
          <w:bCs/>
          <w:sz w:val="24"/>
          <w:szCs w:val="24"/>
          <w:u w:val="single"/>
        </w:rPr>
        <w:t xml:space="preserve">Notes to Editors </w:t>
      </w:r>
    </w:p>
    <w:p w14:paraId="0B017ACB" w14:textId="77777777" w:rsidR="00F33F05" w:rsidRPr="005C7B27" w:rsidRDefault="00F33F05" w:rsidP="00F33F05">
      <w:pPr>
        <w:spacing w:line="276" w:lineRule="auto"/>
        <w:rPr>
          <w:rFonts w:cs="Arial"/>
          <w:b/>
          <w:bCs/>
          <w:sz w:val="24"/>
          <w:szCs w:val="24"/>
        </w:rPr>
      </w:pPr>
      <w:r w:rsidRPr="005C7B27">
        <w:rPr>
          <w:rFonts w:cs="Arial"/>
          <w:b/>
          <w:bCs/>
          <w:sz w:val="24"/>
          <w:szCs w:val="24"/>
        </w:rPr>
        <w:t>The Report</w:t>
      </w:r>
    </w:p>
    <w:p w14:paraId="3C243F3D" w14:textId="087784FA" w:rsidR="003161B9" w:rsidRPr="005C7B27" w:rsidRDefault="003161B9" w:rsidP="003161B9">
      <w:pPr>
        <w:spacing w:line="276" w:lineRule="auto"/>
        <w:rPr>
          <w:rFonts w:cs="Arial"/>
          <w:sz w:val="24"/>
          <w:szCs w:val="24"/>
        </w:rPr>
      </w:pPr>
      <w:r w:rsidRPr="005C7B27">
        <w:rPr>
          <w:rFonts w:cs="Arial"/>
          <w:sz w:val="24"/>
          <w:szCs w:val="24"/>
        </w:rPr>
        <w:lastRenderedPageBreak/>
        <w:t xml:space="preserve">The full COVID-19 Sector Benchmark Insight Report is available </w:t>
      </w:r>
      <w:r w:rsidR="0060793E">
        <w:rPr>
          <w:rFonts w:cs="Arial"/>
          <w:sz w:val="24"/>
          <w:szCs w:val="24"/>
        </w:rPr>
        <w:t xml:space="preserve">at </w:t>
      </w:r>
      <w:hyperlink r:id="rId22" w:history="1">
        <w:r w:rsidR="0060793E" w:rsidRPr="001C79F8">
          <w:rPr>
            <w:rStyle w:val="Hyperlink"/>
            <w:rFonts w:cs="Arial"/>
            <w:sz w:val="24"/>
            <w:szCs w:val="24"/>
          </w:rPr>
          <w:t>https://go.trgarts.com/InsightReport_July20</w:t>
        </w:r>
      </w:hyperlink>
      <w:r w:rsidR="0060793E">
        <w:rPr>
          <w:rFonts w:cs="Arial"/>
          <w:sz w:val="24"/>
          <w:szCs w:val="24"/>
        </w:rPr>
        <w:t>.</w:t>
      </w:r>
      <w:r w:rsidRPr="005C7B27">
        <w:rPr>
          <w:rFonts w:cs="Arial"/>
          <w:sz w:val="24"/>
          <w:szCs w:val="24"/>
        </w:rPr>
        <w:t xml:space="preserve"> TRG Arts and Purple Seven plan to publish further studies on at least a monthly basis while the COVID-19 pandemic continues to impact the arts and culture sector.</w:t>
      </w:r>
    </w:p>
    <w:p w14:paraId="2A16525D" w14:textId="77777777" w:rsidR="00F33F05" w:rsidRPr="005C7B27" w:rsidRDefault="00F33F05" w:rsidP="00F33F05">
      <w:pPr>
        <w:spacing w:line="276" w:lineRule="auto"/>
        <w:rPr>
          <w:rFonts w:eastAsia="Times New Roman" w:cs="Arial"/>
          <w:b/>
          <w:bCs/>
          <w:sz w:val="24"/>
          <w:szCs w:val="24"/>
          <w:lang w:val="en"/>
        </w:rPr>
      </w:pPr>
    </w:p>
    <w:p w14:paraId="6D7982F2" w14:textId="74EC32AF" w:rsidR="003D50D3" w:rsidRPr="005C7B27" w:rsidRDefault="05495591" w:rsidP="00F33F05">
      <w:pPr>
        <w:spacing w:line="276" w:lineRule="auto"/>
        <w:rPr>
          <w:rFonts w:eastAsia="Times New Roman" w:cs="Arial"/>
          <w:b/>
          <w:bCs/>
          <w:sz w:val="24"/>
          <w:szCs w:val="24"/>
          <w:lang w:val="en"/>
        </w:rPr>
      </w:pPr>
      <w:r w:rsidRPr="005C7B27">
        <w:rPr>
          <w:rFonts w:eastAsia="Times New Roman" w:cs="Arial"/>
          <w:b/>
          <w:bCs/>
          <w:sz w:val="24"/>
          <w:szCs w:val="24"/>
          <w:lang w:val="en"/>
        </w:rPr>
        <w:t>About TRG Arts</w:t>
      </w:r>
    </w:p>
    <w:p w14:paraId="3F7912BA" w14:textId="6A82F1FE" w:rsidR="003D50D3" w:rsidRPr="005C7B27" w:rsidRDefault="05495591" w:rsidP="00F33F05">
      <w:pPr>
        <w:spacing w:line="276" w:lineRule="auto"/>
        <w:rPr>
          <w:rFonts w:cs="Arial"/>
          <w:sz w:val="24"/>
          <w:szCs w:val="24"/>
        </w:rPr>
      </w:pPr>
      <w:r w:rsidRPr="005C7B27">
        <w:rPr>
          <w:rFonts w:eastAsia="Times New Roman" w:cs="Arial"/>
          <w:sz w:val="24"/>
          <w:szCs w:val="24"/>
          <w:lang w:val="en"/>
        </w:rPr>
        <w:t xml:space="preserve">TRG Arts (The Results Group for the Arts) is an international, data-driven change agency consulting with arts and cultural executive leaders, marketers, and fundraisers on a patron loyalty-based approach to increasing sustainable revenue. Experts in the arts sector for 25 years, TRG Arts has earned a reputation unsurpassed for achieving results and building successful business models for non-profit and commercial arts and cultural </w:t>
      </w:r>
      <w:proofErr w:type="spellStart"/>
      <w:r w:rsidRPr="005C7B27">
        <w:rPr>
          <w:rFonts w:eastAsia="Times New Roman" w:cs="Arial"/>
          <w:sz w:val="24"/>
          <w:szCs w:val="24"/>
          <w:lang w:val="en"/>
        </w:rPr>
        <w:t>organi</w:t>
      </w:r>
      <w:r w:rsidR="00F33F05" w:rsidRPr="005C7B27">
        <w:rPr>
          <w:rFonts w:eastAsia="Times New Roman" w:cs="Arial"/>
          <w:sz w:val="24"/>
          <w:szCs w:val="24"/>
          <w:lang w:val="en"/>
        </w:rPr>
        <w:t>s</w:t>
      </w:r>
      <w:r w:rsidRPr="005C7B27">
        <w:rPr>
          <w:rFonts w:eastAsia="Times New Roman" w:cs="Arial"/>
          <w:sz w:val="24"/>
          <w:szCs w:val="24"/>
          <w:lang w:val="en"/>
        </w:rPr>
        <w:t>ations</w:t>
      </w:r>
      <w:proofErr w:type="spellEnd"/>
      <w:r w:rsidRPr="005C7B27">
        <w:rPr>
          <w:rFonts w:eastAsia="Times New Roman" w:cs="Arial"/>
          <w:sz w:val="24"/>
          <w:szCs w:val="24"/>
          <w:lang w:val="en"/>
        </w:rPr>
        <w:t xml:space="preserve">. TRG Arts is an industry pioneer in areas including audience loyalty development, membership and the subscription model, and dynamic pricing. TRG Arts believes in the transformative power of arts and culture, and that positive, profound change in the business model of arts </w:t>
      </w:r>
      <w:proofErr w:type="spellStart"/>
      <w:r w:rsidRPr="005C7B27">
        <w:rPr>
          <w:rFonts w:eastAsia="Times New Roman" w:cs="Arial"/>
          <w:sz w:val="24"/>
          <w:szCs w:val="24"/>
          <w:lang w:val="en"/>
        </w:rPr>
        <w:t>organi</w:t>
      </w:r>
      <w:r w:rsidR="00F33F05" w:rsidRPr="005C7B27">
        <w:rPr>
          <w:rFonts w:eastAsia="Times New Roman" w:cs="Arial"/>
          <w:sz w:val="24"/>
          <w:szCs w:val="24"/>
          <w:lang w:val="en"/>
        </w:rPr>
        <w:t>s</w:t>
      </w:r>
      <w:r w:rsidRPr="005C7B27">
        <w:rPr>
          <w:rFonts w:eastAsia="Times New Roman" w:cs="Arial"/>
          <w:sz w:val="24"/>
          <w:szCs w:val="24"/>
          <w:lang w:val="en"/>
        </w:rPr>
        <w:t>ations</w:t>
      </w:r>
      <w:proofErr w:type="spellEnd"/>
      <w:r w:rsidRPr="005C7B27">
        <w:rPr>
          <w:rFonts w:eastAsia="Times New Roman" w:cs="Arial"/>
          <w:sz w:val="24"/>
          <w:szCs w:val="24"/>
          <w:lang w:val="en"/>
        </w:rPr>
        <w:t xml:space="preserve"> can lead to artistic innovation and the ability to inspire entire communities. </w:t>
      </w:r>
      <w:r w:rsidR="005C6503" w:rsidRPr="005C7B27">
        <w:rPr>
          <w:rFonts w:eastAsia="Times New Roman" w:cs="Arial"/>
          <w:sz w:val="24"/>
          <w:szCs w:val="24"/>
          <w:lang w:val="en"/>
        </w:rPr>
        <w:t xml:space="preserve">Visit </w:t>
      </w:r>
      <w:hyperlink r:id="rId23" w:history="1">
        <w:r w:rsidR="005C6503" w:rsidRPr="005C7B27">
          <w:rPr>
            <w:rStyle w:val="Hyperlink"/>
            <w:rFonts w:eastAsia="Times New Roman" w:cs="Arial"/>
            <w:sz w:val="24"/>
            <w:szCs w:val="24"/>
            <w:lang w:val="en"/>
          </w:rPr>
          <w:t>www.trgarts.com</w:t>
        </w:r>
      </w:hyperlink>
      <w:r w:rsidR="005C6503" w:rsidRPr="005C7B27">
        <w:rPr>
          <w:rFonts w:eastAsia="Times New Roman" w:cs="Arial"/>
          <w:sz w:val="24"/>
          <w:szCs w:val="24"/>
          <w:lang w:val="en"/>
        </w:rPr>
        <w:t xml:space="preserve">. </w:t>
      </w:r>
    </w:p>
    <w:p w14:paraId="259BDAA5" w14:textId="200E6286" w:rsidR="008B395D" w:rsidRPr="005C7B27" w:rsidRDefault="008B395D" w:rsidP="00F33F05">
      <w:pPr>
        <w:spacing w:line="276" w:lineRule="auto"/>
        <w:rPr>
          <w:rFonts w:cs="Arial"/>
          <w:b/>
          <w:bCs/>
          <w:sz w:val="24"/>
          <w:szCs w:val="24"/>
        </w:rPr>
      </w:pPr>
    </w:p>
    <w:p w14:paraId="0E1A40D6" w14:textId="6EE0153E" w:rsidR="000B5DB0" w:rsidRPr="005C7B27" w:rsidRDefault="000B5DB0" w:rsidP="00F33F05">
      <w:pPr>
        <w:spacing w:line="276" w:lineRule="auto"/>
        <w:rPr>
          <w:rFonts w:cs="Arial"/>
          <w:b/>
          <w:bCs/>
          <w:sz w:val="24"/>
          <w:szCs w:val="24"/>
        </w:rPr>
      </w:pPr>
      <w:r w:rsidRPr="005C7B27">
        <w:rPr>
          <w:rFonts w:cs="Arial"/>
          <w:b/>
          <w:bCs/>
          <w:sz w:val="24"/>
          <w:szCs w:val="24"/>
        </w:rPr>
        <w:t>About Purple Seven</w:t>
      </w:r>
    </w:p>
    <w:p w14:paraId="5208D74F" w14:textId="248C6D0D" w:rsidR="000B5DB0" w:rsidRPr="005C7B27" w:rsidRDefault="000B5DB0" w:rsidP="00F33F05">
      <w:pPr>
        <w:spacing w:line="276" w:lineRule="auto"/>
        <w:rPr>
          <w:rFonts w:cs="Arial"/>
          <w:sz w:val="24"/>
          <w:szCs w:val="24"/>
        </w:rPr>
      </w:pPr>
      <w:r w:rsidRPr="005C7B27">
        <w:rPr>
          <w:rFonts w:cs="Arial"/>
          <w:sz w:val="24"/>
          <w:szCs w:val="24"/>
        </w:rPr>
        <w:t>Purple Seven has been working in the UK Arts sector for 16 years, analysing audience behaviour across hundreds of organisations. Purple Seven’s extensive knowledge and experience of audience trends allows them to offer an industry context to audience data that helps cultural organi</w:t>
      </w:r>
      <w:r w:rsidR="00F33F05" w:rsidRPr="005C7B27">
        <w:rPr>
          <w:rFonts w:cs="Arial"/>
          <w:sz w:val="24"/>
          <w:szCs w:val="24"/>
        </w:rPr>
        <w:t>s</w:t>
      </w:r>
      <w:r w:rsidRPr="005C7B27">
        <w:rPr>
          <w:rFonts w:cs="Arial"/>
          <w:sz w:val="24"/>
          <w:szCs w:val="24"/>
        </w:rPr>
        <w:t xml:space="preserve">ations focus on the important, not just the interesting. Visit </w:t>
      </w:r>
      <w:hyperlink r:id="rId24">
        <w:r w:rsidRPr="005C7B27">
          <w:rPr>
            <w:rStyle w:val="Hyperlink"/>
            <w:rFonts w:cs="Arial"/>
            <w:sz w:val="24"/>
            <w:szCs w:val="24"/>
          </w:rPr>
          <w:t>https://purplesevenanalytics.com/</w:t>
        </w:r>
      </w:hyperlink>
    </w:p>
    <w:p w14:paraId="3BEA12AF" w14:textId="53DD0D17" w:rsidR="000B5DB0" w:rsidRPr="005C7B27" w:rsidRDefault="000B5DB0" w:rsidP="008379FF">
      <w:pPr>
        <w:spacing w:line="240" w:lineRule="auto"/>
        <w:rPr>
          <w:rFonts w:eastAsia="Times New Roman" w:cs="Arial"/>
          <w:color w:val="1155CC"/>
          <w:sz w:val="24"/>
          <w:szCs w:val="24"/>
          <w:u w:val="single"/>
          <w:lang w:val="en"/>
        </w:rPr>
      </w:pPr>
    </w:p>
    <w:p w14:paraId="075EAFC4" w14:textId="2AECFC02" w:rsidR="003D50D3" w:rsidRPr="005C7B27" w:rsidRDefault="05495591" w:rsidP="004E5E1C">
      <w:pPr>
        <w:spacing w:after="0" w:line="240" w:lineRule="auto"/>
        <w:jc w:val="center"/>
        <w:rPr>
          <w:rFonts w:eastAsia="Times New Roman" w:cs="Arial"/>
          <w:sz w:val="24"/>
          <w:szCs w:val="24"/>
          <w:lang w:val="en"/>
        </w:rPr>
      </w:pPr>
      <w:r w:rsidRPr="005C7B27">
        <w:rPr>
          <w:rFonts w:eastAsia="Times New Roman" w:cs="Arial"/>
          <w:sz w:val="24"/>
          <w:szCs w:val="24"/>
          <w:lang w:val="en"/>
        </w:rPr>
        <w:t># # #</w:t>
      </w:r>
    </w:p>
    <w:p w14:paraId="1930BCA5" w14:textId="77777777" w:rsidR="008379FF" w:rsidRPr="005C7B27" w:rsidRDefault="008379FF" w:rsidP="004E5E1C">
      <w:pPr>
        <w:spacing w:after="0" w:line="240" w:lineRule="auto"/>
        <w:rPr>
          <w:rFonts w:eastAsia="Times New Roman" w:cs="Arial"/>
          <w:b/>
          <w:bCs/>
          <w:sz w:val="24"/>
          <w:szCs w:val="24"/>
          <w:lang w:val="en"/>
        </w:rPr>
      </w:pPr>
    </w:p>
    <w:p w14:paraId="7F5B20E5" w14:textId="77777777" w:rsidR="00F33F05" w:rsidRPr="005C7B27" w:rsidRDefault="05495591" w:rsidP="004E5E1C">
      <w:pPr>
        <w:spacing w:after="0" w:line="240" w:lineRule="auto"/>
        <w:rPr>
          <w:rStyle w:val="Hyperlink"/>
          <w:rFonts w:cs="Arial"/>
          <w:sz w:val="24"/>
          <w:szCs w:val="24"/>
        </w:rPr>
      </w:pPr>
      <w:r w:rsidRPr="005C7B27">
        <w:rPr>
          <w:rFonts w:eastAsia="Times New Roman" w:cs="Arial"/>
          <w:b/>
          <w:bCs/>
          <w:sz w:val="24"/>
          <w:szCs w:val="24"/>
          <w:lang w:val="en"/>
        </w:rPr>
        <w:t>Media contacts</w:t>
      </w:r>
      <w:r w:rsidR="00175FCC" w:rsidRPr="005C7B27">
        <w:rPr>
          <w:rFonts w:eastAsia="Times New Roman" w:cs="Arial"/>
          <w:b/>
          <w:bCs/>
          <w:sz w:val="24"/>
          <w:szCs w:val="24"/>
          <w:lang w:val="en"/>
        </w:rPr>
        <w:t xml:space="preserve">: </w:t>
      </w:r>
      <w:r w:rsidR="00175FCC" w:rsidRPr="005C7B27">
        <w:rPr>
          <w:rFonts w:eastAsia="Times New Roman" w:cs="Arial"/>
          <w:sz w:val="24"/>
          <w:szCs w:val="24"/>
        </w:rPr>
        <w:t xml:space="preserve"> </w:t>
      </w:r>
      <w:r w:rsidR="00F33F05" w:rsidRPr="005C7B27">
        <w:rPr>
          <w:rFonts w:eastAsia="Times New Roman" w:cs="Arial"/>
          <w:sz w:val="24"/>
          <w:szCs w:val="24"/>
        </w:rPr>
        <w:t xml:space="preserve">Gemma Nelson, TRG Arts, </w:t>
      </w:r>
      <w:r w:rsidR="00F33F05" w:rsidRPr="005C7B27">
        <w:rPr>
          <w:rFonts w:cs="Arial"/>
          <w:color w:val="000000" w:themeColor="text1"/>
          <w:sz w:val="24"/>
          <w:szCs w:val="24"/>
        </w:rPr>
        <w:t xml:space="preserve">020 7438 2040, </w:t>
      </w:r>
      <w:hyperlink r:id="rId25">
        <w:r w:rsidR="00F33F05" w:rsidRPr="005C7B27">
          <w:rPr>
            <w:rStyle w:val="Hyperlink"/>
            <w:rFonts w:cs="Arial"/>
            <w:sz w:val="24"/>
            <w:szCs w:val="24"/>
          </w:rPr>
          <w:t>gnelson@trgarts.com</w:t>
        </w:r>
      </w:hyperlink>
    </w:p>
    <w:p w14:paraId="7223FD81" w14:textId="5E380F27" w:rsidR="008D6D18" w:rsidRPr="005C7B27" w:rsidRDefault="00F33F05" w:rsidP="00F33F05">
      <w:pPr>
        <w:spacing w:after="0" w:line="240" w:lineRule="auto"/>
        <w:ind w:left="1440"/>
        <w:rPr>
          <w:rStyle w:val="Hyperlink"/>
          <w:rFonts w:eastAsia="Times New Roman" w:cs="Arial"/>
          <w:sz w:val="24"/>
          <w:szCs w:val="24"/>
        </w:rPr>
      </w:pPr>
      <w:r w:rsidRPr="005C7B27">
        <w:rPr>
          <w:rStyle w:val="Hyperlink"/>
          <w:rFonts w:cs="Arial"/>
          <w:sz w:val="24"/>
          <w:szCs w:val="24"/>
          <w:u w:val="none"/>
        </w:rPr>
        <w:t xml:space="preserve">      </w:t>
      </w:r>
      <w:r w:rsidR="008D6D18" w:rsidRPr="005C7B27">
        <w:rPr>
          <w:rFonts w:eastAsia="Times New Roman" w:cs="Arial"/>
          <w:sz w:val="24"/>
          <w:szCs w:val="24"/>
        </w:rPr>
        <w:t>D</w:t>
      </w:r>
      <w:r w:rsidR="00175FCC" w:rsidRPr="005C7B27">
        <w:rPr>
          <w:rFonts w:eastAsia="Times New Roman" w:cs="Arial"/>
          <w:sz w:val="24"/>
          <w:szCs w:val="24"/>
        </w:rPr>
        <w:t xml:space="preserve">iane Johnson, Keeton PR, +1.703.203.7746, </w:t>
      </w:r>
      <w:hyperlink r:id="rId26">
        <w:r w:rsidR="00175FCC" w:rsidRPr="005C7B27">
          <w:rPr>
            <w:rStyle w:val="Hyperlink"/>
            <w:rFonts w:eastAsia="Times New Roman" w:cs="Arial"/>
            <w:sz w:val="24"/>
            <w:szCs w:val="24"/>
          </w:rPr>
          <w:t>diane@keetonpr.com</w:t>
        </w:r>
      </w:hyperlink>
    </w:p>
    <w:p w14:paraId="69894B15" w14:textId="444191F9" w:rsidR="00B6422C" w:rsidRPr="005C7B27" w:rsidRDefault="008D6D18" w:rsidP="008D6D18">
      <w:pPr>
        <w:spacing w:after="0" w:line="240" w:lineRule="auto"/>
        <w:ind w:left="720" w:firstLine="720"/>
        <w:rPr>
          <w:rStyle w:val="Hyperlink"/>
          <w:rFonts w:eastAsia="Times New Roman" w:cs="Arial"/>
          <w:color w:val="0000FF"/>
          <w:sz w:val="24"/>
          <w:szCs w:val="24"/>
          <w:u w:val="none"/>
          <w:lang w:val="en"/>
        </w:rPr>
      </w:pPr>
      <w:r w:rsidRPr="005C7B27">
        <w:rPr>
          <w:rStyle w:val="Hyperlink"/>
          <w:rFonts w:eastAsia="Times New Roman" w:cs="Arial"/>
          <w:color w:val="0000FF"/>
          <w:sz w:val="24"/>
          <w:szCs w:val="24"/>
          <w:u w:val="none"/>
          <w:lang w:val="en"/>
        </w:rPr>
        <w:t xml:space="preserve">      </w:t>
      </w:r>
      <w:r w:rsidRPr="005C7B27">
        <w:rPr>
          <w:rStyle w:val="Hyperlink"/>
          <w:rFonts w:eastAsia="Times New Roman" w:cs="Arial"/>
          <w:color w:val="0000FF"/>
          <w:sz w:val="24"/>
          <w:szCs w:val="24"/>
          <w:u w:val="none"/>
          <w:lang w:val="en"/>
        </w:rPr>
        <w:tab/>
      </w:r>
      <w:bookmarkEnd w:id="0"/>
    </w:p>
    <w:sectPr w:rsidR="00B6422C" w:rsidRPr="005C7B27">
      <w:headerReference w:type="even" r:id="rId27"/>
      <w:headerReference w:type="default" r:id="rId28"/>
      <w:footerReference w:type="even" r:id="rId29"/>
      <w:footerReference w:type="default" r:id="rId30"/>
      <w:headerReference w:type="first" r:id="rId31"/>
      <w:footerReference w:type="first" r:id="rId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6FDF5A" w14:textId="77777777" w:rsidR="00AF3B3A" w:rsidRDefault="00AF3B3A" w:rsidP="00383523">
      <w:pPr>
        <w:spacing w:after="0" w:line="240" w:lineRule="auto"/>
      </w:pPr>
      <w:r>
        <w:separator/>
      </w:r>
    </w:p>
  </w:endnote>
  <w:endnote w:type="continuationSeparator" w:id="0">
    <w:p w14:paraId="10BFE412" w14:textId="77777777" w:rsidR="00AF3B3A" w:rsidRDefault="00AF3B3A" w:rsidP="00383523">
      <w:pPr>
        <w:spacing w:after="0" w:line="240" w:lineRule="auto"/>
      </w:pPr>
      <w:r>
        <w:continuationSeparator/>
      </w:r>
    </w:p>
  </w:endnote>
  <w:endnote w:type="continuationNotice" w:id="1">
    <w:p w14:paraId="2842EC0E" w14:textId="77777777" w:rsidR="00AF3B3A" w:rsidRDefault="00AF3B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316FE" w14:textId="77777777" w:rsidR="00DA7A71" w:rsidRDefault="00DA7A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33B52" w14:textId="77777777" w:rsidR="00DA7A71" w:rsidRDefault="00DA7A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3664B" w14:textId="77777777" w:rsidR="00DA7A71" w:rsidRDefault="00DA7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DEF3EC" w14:textId="77777777" w:rsidR="00AF3B3A" w:rsidRDefault="00AF3B3A" w:rsidP="00383523">
      <w:pPr>
        <w:spacing w:after="0" w:line="240" w:lineRule="auto"/>
      </w:pPr>
      <w:r>
        <w:separator/>
      </w:r>
    </w:p>
  </w:footnote>
  <w:footnote w:type="continuationSeparator" w:id="0">
    <w:p w14:paraId="514727ED" w14:textId="77777777" w:rsidR="00AF3B3A" w:rsidRDefault="00AF3B3A" w:rsidP="00383523">
      <w:pPr>
        <w:spacing w:after="0" w:line="240" w:lineRule="auto"/>
      </w:pPr>
      <w:r>
        <w:continuationSeparator/>
      </w:r>
    </w:p>
  </w:footnote>
  <w:footnote w:type="continuationNotice" w:id="1">
    <w:p w14:paraId="19D7A0C5" w14:textId="77777777" w:rsidR="00AF3B3A" w:rsidRDefault="00AF3B3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A6584" w14:textId="77777777" w:rsidR="00DA7A71" w:rsidRDefault="00DA7A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298DF" w14:textId="497F9147" w:rsidR="00383523" w:rsidRDefault="00383523" w:rsidP="00383523">
    <w:pPr>
      <w:pStyle w:val="Header"/>
      <w:jc w:val="center"/>
    </w:pPr>
    <w:r>
      <w:rPr>
        <w:noProof/>
      </w:rPr>
      <w:drawing>
        <wp:inline distT="114300" distB="114300" distL="114300" distR="114300" wp14:anchorId="3DF51F9E" wp14:editId="7FCACD88">
          <wp:extent cx="1266825" cy="10763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66825" cy="1076325"/>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BE00F" w14:textId="77777777" w:rsidR="00DA7A71" w:rsidRDefault="00DA7A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916F4"/>
    <w:multiLevelType w:val="hybridMultilevel"/>
    <w:tmpl w:val="6EC64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DA04FF"/>
    <w:multiLevelType w:val="hybridMultilevel"/>
    <w:tmpl w:val="A492F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5D01B0"/>
    <w:multiLevelType w:val="hybridMultilevel"/>
    <w:tmpl w:val="68C26792"/>
    <w:lvl w:ilvl="0" w:tplc="DF52EDE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9254D4"/>
    <w:multiLevelType w:val="hybridMultilevel"/>
    <w:tmpl w:val="30487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E2542B"/>
    <w:multiLevelType w:val="hybridMultilevel"/>
    <w:tmpl w:val="8D9893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1C84917"/>
    <w:multiLevelType w:val="hybridMultilevel"/>
    <w:tmpl w:val="9C5E71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3"/>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DA4"/>
    <w:rsid w:val="000039F1"/>
    <w:rsid w:val="00010F26"/>
    <w:rsid w:val="00013564"/>
    <w:rsid w:val="00016A41"/>
    <w:rsid w:val="00016ACC"/>
    <w:rsid w:val="00017342"/>
    <w:rsid w:val="00017A28"/>
    <w:rsid w:val="0002473B"/>
    <w:rsid w:val="000347AF"/>
    <w:rsid w:val="00035BF2"/>
    <w:rsid w:val="00036077"/>
    <w:rsid w:val="00037357"/>
    <w:rsid w:val="00041BAB"/>
    <w:rsid w:val="00041F13"/>
    <w:rsid w:val="000443F5"/>
    <w:rsid w:val="00054277"/>
    <w:rsid w:val="000545C5"/>
    <w:rsid w:val="00055434"/>
    <w:rsid w:val="00061632"/>
    <w:rsid w:val="000718A6"/>
    <w:rsid w:val="00072764"/>
    <w:rsid w:val="00074285"/>
    <w:rsid w:val="00083E31"/>
    <w:rsid w:val="0008558B"/>
    <w:rsid w:val="000A0781"/>
    <w:rsid w:val="000A1244"/>
    <w:rsid w:val="000B3B56"/>
    <w:rsid w:val="000B5CA8"/>
    <w:rsid w:val="000B5DB0"/>
    <w:rsid w:val="000C722F"/>
    <w:rsid w:val="000C74CC"/>
    <w:rsid w:val="000D0FF9"/>
    <w:rsid w:val="000D327A"/>
    <w:rsid w:val="000D4C45"/>
    <w:rsid w:val="000D7E96"/>
    <w:rsid w:val="000E0EF4"/>
    <w:rsid w:val="000E2AED"/>
    <w:rsid w:val="000E3C0C"/>
    <w:rsid w:val="000F117E"/>
    <w:rsid w:val="000F22BB"/>
    <w:rsid w:val="000F2490"/>
    <w:rsid w:val="00105899"/>
    <w:rsid w:val="00120E36"/>
    <w:rsid w:val="00123EB7"/>
    <w:rsid w:val="0013729E"/>
    <w:rsid w:val="00137A1E"/>
    <w:rsid w:val="00141F0B"/>
    <w:rsid w:val="001438D5"/>
    <w:rsid w:val="0014471A"/>
    <w:rsid w:val="00144E61"/>
    <w:rsid w:val="001467E4"/>
    <w:rsid w:val="00152FEA"/>
    <w:rsid w:val="00164F7C"/>
    <w:rsid w:val="00165412"/>
    <w:rsid w:val="00166036"/>
    <w:rsid w:val="00173F08"/>
    <w:rsid w:val="00175FCC"/>
    <w:rsid w:val="00177875"/>
    <w:rsid w:val="00182E39"/>
    <w:rsid w:val="0018591A"/>
    <w:rsid w:val="00187B63"/>
    <w:rsid w:val="00190BFC"/>
    <w:rsid w:val="001945CE"/>
    <w:rsid w:val="00195DB5"/>
    <w:rsid w:val="001A0689"/>
    <w:rsid w:val="001A2F8C"/>
    <w:rsid w:val="001B01E2"/>
    <w:rsid w:val="001B7B0E"/>
    <w:rsid w:val="001C006D"/>
    <w:rsid w:val="001C2900"/>
    <w:rsid w:val="001C2B12"/>
    <w:rsid w:val="001C4C11"/>
    <w:rsid w:val="001D5382"/>
    <w:rsid w:val="001E5771"/>
    <w:rsid w:val="001F162B"/>
    <w:rsid w:val="001F25C3"/>
    <w:rsid w:val="001F324D"/>
    <w:rsid w:val="00204341"/>
    <w:rsid w:val="002065AA"/>
    <w:rsid w:val="00212F41"/>
    <w:rsid w:val="00214A97"/>
    <w:rsid w:val="00217617"/>
    <w:rsid w:val="00225202"/>
    <w:rsid w:val="00235094"/>
    <w:rsid w:val="00237873"/>
    <w:rsid w:val="0025116E"/>
    <w:rsid w:val="00261747"/>
    <w:rsid w:val="002635D7"/>
    <w:rsid w:val="00263D6E"/>
    <w:rsid w:val="00266381"/>
    <w:rsid w:val="0027218F"/>
    <w:rsid w:val="00272ABE"/>
    <w:rsid w:val="00273E5A"/>
    <w:rsid w:val="00275DA4"/>
    <w:rsid w:val="00281E31"/>
    <w:rsid w:val="00284EF1"/>
    <w:rsid w:val="00296C93"/>
    <w:rsid w:val="002A5F81"/>
    <w:rsid w:val="002B0CA3"/>
    <w:rsid w:val="002C341E"/>
    <w:rsid w:val="002C440B"/>
    <w:rsid w:val="002D2363"/>
    <w:rsid w:val="002D26F9"/>
    <w:rsid w:val="002D2D70"/>
    <w:rsid w:val="002D3919"/>
    <w:rsid w:val="002D4749"/>
    <w:rsid w:val="002D75B2"/>
    <w:rsid w:val="002E2248"/>
    <w:rsid w:val="002E466C"/>
    <w:rsid w:val="002E6871"/>
    <w:rsid w:val="002F043C"/>
    <w:rsid w:val="002F7C51"/>
    <w:rsid w:val="00303FC2"/>
    <w:rsid w:val="003161B9"/>
    <w:rsid w:val="00324AC4"/>
    <w:rsid w:val="0033782A"/>
    <w:rsid w:val="00341639"/>
    <w:rsid w:val="003435AC"/>
    <w:rsid w:val="00343B0A"/>
    <w:rsid w:val="00350BAD"/>
    <w:rsid w:val="003514E8"/>
    <w:rsid w:val="00351B9C"/>
    <w:rsid w:val="00355742"/>
    <w:rsid w:val="003567F4"/>
    <w:rsid w:val="003620CB"/>
    <w:rsid w:val="00372AE1"/>
    <w:rsid w:val="00374807"/>
    <w:rsid w:val="003770D2"/>
    <w:rsid w:val="00377357"/>
    <w:rsid w:val="003776FB"/>
    <w:rsid w:val="003809BB"/>
    <w:rsid w:val="00380B90"/>
    <w:rsid w:val="00382F3F"/>
    <w:rsid w:val="00383523"/>
    <w:rsid w:val="00383C3A"/>
    <w:rsid w:val="003850F3"/>
    <w:rsid w:val="00394646"/>
    <w:rsid w:val="003966D9"/>
    <w:rsid w:val="003A5F59"/>
    <w:rsid w:val="003C1B75"/>
    <w:rsid w:val="003D1AB3"/>
    <w:rsid w:val="003D41A1"/>
    <w:rsid w:val="003D50D3"/>
    <w:rsid w:val="003E208B"/>
    <w:rsid w:val="003E2550"/>
    <w:rsid w:val="003E3FA5"/>
    <w:rsid w:val="003E690B"/>
    <w:rsid w:val="003F0D33"/>
    <w:rsid w:val="003F27EE"/>
    <w:rsid w:val="003F51C0"/>
    <w:rsid w:val="004010DE"/>
    <w:rsid w:val="00420D69"/>
    <w:rsid w:val="00424760"/>
    <w:rsid w:val="00433CEB"/>
    <w:rsid w:val="00434D93"/>
    <w:rsid w:val="004427A6"/>
    <w:rsid w:val="00444FB2"/>
    <w:rsid w:val="00445336"/>
    <w:rsid w:val="00446299"/>
    <w:rsid w:val="00447EBF"/>
    <w:rsid w:val="0045184F"/>
    <w:rsid w:val="00451AD8"/>
    <w:rsid w:val="00470093"/>
    <w:rsid w:val="00472E6A"/>
    <w:rsid w:val="00476B74"/>
    <w:rsid w:val="00482C67"/>
    <w:rsid w:val="00483CC9"/>
    <w:rsid w:val="0048445B"/>
    <w:rsid w:val="0048531C"/>
    <w:rsid w:val="0049201A"/>
    <w:rsid w:val="00496823"/>
    <w:rsid w:val="004B5856"/>
    <w:rsid w:val="004C151E"/>
    <w:rsid w:val="004C343F"/>
    <w:rsid w:val="004C3EF1"/>
    <w:rsid w:val="004C676C"/>
    <w:rsid w:val="004D570E"/>
    <w:rsid w:val="004D5A1F"/>
    <w:rsid w:val="004D6E54"/>
    <w:rsid w:val="004D79A1"/>
    <w:rsid w:val="004E260A"/>
    <w:rsid w:val="004E5E1C"/>
    <w:rsid w:val="004E5FB1"/>
    <w:rsid w:val="004F02E6"/>
    <w:rsid w:val="004F0D0A"/>
    <w:rsid w:val="004F1C2E"/>
    <w:rsid w:val="004F2C29"/>
    <w:rsid w:val="004F52C4"/>
    <w:rsid w:val="004F57CC"/>
    <w:rsid w:val="004F6A39"/>
    <w:rsid w:val="004F6DF8"/>
    <w:rsid w:val="00501D24"/>
    <w:rsid w:val="00514667"/>
    <w:rsid w:val="00536D42"/>
    <w:rsid w:val="005378FB"/>
    <w:rsid w:val="005418EA"/>
    <w:rsid w:val="00542C43"/>
    <w:rsid w:val="00544479"/>
    <w:rsid w:val="00546B2C"/>
    <w:rsid w:val="005530D3"/>
    <w:rsid w:val="00555617"/>
    <w:rsid w:val="00556E64"/>
    <w:rsid w:val="005648D5"/>
    <w:rsid w:val="00565ABE"/>
    <w:rsid w:val="00566F46"/>
    <w:rsid w:val="00571CED"/>
    <w:rsid w:val="00573937"/>
    <w:rsid w:val="0057516E"/>
    <w:rsid w:val="0058270C"/>
    <w:rsid w:val="00584539"/>
    <w:rsid w:val="00585675"/>
    <w:rsid w:val="00585836"/>
    <w:rsid w:val="0059355D"/>
    <w:rsid w:val="005A1AF5"/>
    <w:rsid w:val="005A69B0"/>
    <w:rsid w:val="005B2BC8"/>
    <w:rsid w:val="005B450D"/>
    <w:rsid w:val="005C2647"/>
    <w:rsid w:val="005C3E38"/>
    <w:rsid w:val="005C6503"/>
    <w:rsid w:val="005C6ECA"/>
    <w:rsid w:val="005C7B27"/>
    <w:rsid w:val="005D0D09"/>
    <w:rsid w:val="005D1620"/>
    <w:rsid w:val="005D6FF9"/>
    <w:rsid w:val="005E2128"/>
    <w:rsid w:val="005E318D"/>
    <w:rsid w:val="005F2A76"/>
    <w:rsid w:val="005F2C90"/>
    <w:rsid w:val="005F4A77"/>
    <w:rsid w:val="00600F6D"/>
    <w:rsid w:val="00603DB1"/>
    <w:rsid w:val="0060793E"/>
    <w:rsid w:val="006105F2"/>
    <w:rsid w:val="00622D4D"/>
    <w:rsid w:val="00623360"/>
    <w:rsid w:val="006235C8"/>
    <w:rsid w:val="00623FF9"/>
    <w:rsid w:val="00625D6D"/>
    <w:rsid w:val="0063157B"/>
    <w:rsid w:val="006316F0"/>
    <w:rsid w:val="0063691E"/>
    <w:rsid w:val="006417D4"/>
    <w:rsid w:val="0065409B"/>
    <w:rsid w:val="00656B25"/>
    <w:rsid w:val="00660F3E"/>
    <w:rsid w:val="00661B86"/>
    <w:rsid w:val="006674A6"/>
    <w:rsid w:val="00673C79"/>
    <w:rsid w:val="006775D6"/>
    <w:rsid w:val="00680946"/>
    <w:rsid w:val="006815F3"/>
    <w:rsid w:val="00684AEA"/>
    <w:rsid w:val="0068736B"/>
    <w:rsid w:val="00692866"/>
    <w:rsid w:val="006957A2"/>
    <w:rsid w:val="006979D8"/>
    <w:rsid w:val="006A2256"/>
    <w:rsid w:val="006B18BE"/>
    <w:rsid w:val="006C111A"/>
    <w:rsid w:val="006C52CF"/>
    <w:rsid w:val="006C5A37"/>
    <w:rsid w:val="006C7258"/>
    <w:rsid w:val="006D0C9B"/>
    <w:rsid w:val="006D11FC"/>
    <w:rsid w:val="006D1C28"/>
    <w:rsid w:val="006E040B"/>
    <w:rsid w:val="006E3A17"/>
    <w:rsid w:val="006E5132"/>
    <w:rsid w:val="006E595B"/>
    <w:rsid w:val="006F098B"/>
    <w:rsid w:val="006F2101"/>
    <w:rsid w:val="006F30E0"/>
    <w:rsid w:val="006F50DF"/>
    <w:rsid w:val="006F520E"/>
    <w:rsid w:val="006F58B6"/>
    <w:rsid w:val="006F5C69"/>
    <w:rsid w:val="007020DE"/>
    <w:rsid w:val="00702CCF"/>
    <w:rsid w:val="00704538"/>
    <w:rsid w:val="00704B19"/>
    <w:rsid w:val="00704D9E"/>
    <w:rsid w:val="00710E65"/>
    <w:rsid w:val="00710F4D"/>
    <w:rsid w:val="00720C8C"/>
    <w:rsid w:val="0072234E"/>
    <w:rsid w:val="00730A6A"/>
    <w:rsid w:val="00732353"/>
    <w:rsid w:val="0073294C"/>
    <w:rsid w:val="007335AE"/>
    <w:rsid w:val="00734370"/>
    <w:rsid w:val="007406AD"/>
    <w:rsid w:val="00743586"/>
    <w:rsid w:val="007453F3"/>
    <w:rsid w:val="007458DD"/>
    <w:rsid w:val="0075000D"/>
    <w:rsid w:val="00752E11"/>
    <w:rsid w:val="00753B3A"/>
    <w:rsid w:val="00755C57"/>
    <w:rsid w:val="007614D5"/>
    <w:rsid w:val="007652B7"/>
    <w:rsid w:val="0076575B"/>
    <w:rsid w:val="00766C7E"/>
    <w:rsid w:val="00770C72"/>
    <w:rsid w:val="007755C9"/>
    <w:rsid w:val="0078344D"/>
    <w:rsid w:val="00787563"/>
    <w:rsid w:val="00790E51"/>
    <w:rsid w:val="007926BB"/>
    <w:rsid w:val="00794030"/>
    <w:rsid w:val="00794729"/>
    <w:rsid w:val="007953A8"/>
    <w:rsid w:val="007A3AAF"/>
    <w:rsid w:val="007A4AA5"/>
    <w:rsid w:val="007A7CC3"/>
    <w:rsid w:val="007B47E7"/>
    <w:rsid w:val="007B4C40"/>
    <w:rsid w:val="007C051D"/>
    <w:rsid w:val="007C0A14"/>
    <w:rsid w:val="007C0C40"/>
    <w:rsid w:val="007C5ACA"/>
    <w:rsid w:val="007D0E83"/>
    <w:rsid w:val="007D3511"/>
    <w:rsid w:val="007D453A"/>
    <w:rsid w:val="007D4E0B"/>
    <w:rsid w:val="007E492C"/>
    <w:rsid w:val="007F4263"/>
    <w:rsid w:val="007F4441"/>
    <w:rsid w:val="00800DD4"/>
    <w:rsid w:val="00804879"/>
    <w:rsid w:val="00807174"/>
    <w:rsid w:val="00810939"/>
    <w:rsid w:val="008178A5"/>
    <w:rsid w:val="00817E52"/>
    <w:rsid w:val="00826AD3"/>
    <w:rsid w:val="00830AF0"/>
    <w:rsid w:val="00832580"/>
    <w:rsid w:val="00832B81"/>
    <w:rsid w:val="00832E3A"/>
    <w:rsid w:val="008335A3"/>
    <w:rsid w:val="00837527"/>
    <w:rsid w:val="008379FF"/>
    <w:rsid w:val="00841E72"/>
    <w:rsid w:val="00842A42"/>
    <w:rsid w:val="00846C73"/>
    <w:rsid w:val="00847C09"/>
    <w:rsid w:val="008527A2"/>
    <w:rsid w:val="00852F99"/>
    <w:rsid w:val="00854C94"/>
    <w:rsid w:val="00855501"/>
    <w:rsid w:val="00861AE4"/>
    <w:rsid w:val="008630C7"/>
    <w:rsid w:val="00863427"/>
    <w:rsid w:val="0087754D"/>
    <w:rsid w:val="0088012F"/>
    <w:rsid w:val="00880F3D"/>
    <w:rsid w:val="00882507"/>
    <w:rsid w:val="00886466"/>
    <w:rsid w:val="00891B34"/>
    <w:rsid w:val="008925FD"/>
    <w:rsid w:val="00894CD4"/>
    <w:rsid w:val="00896B44"/>
    <w:rsid w:val="008970FC"/>
    <w:rsid w:val="008A05FF"/>
    <w:rsid w:val="008A0ED4"/>
    <w:rsid w:val="008A1FBA"/>
    <w:rsid w:val="008A4334"/>
    <w:rsid w:val="008B0F35"/>
    <w:rsid w:val="008B1671"/>
    <w:rsid w:val="008B2E03"/>
    <w:rsid w:val="008B395D"/>
    <w:rsid w:val="008C2952"/>
    <w:rsid w:val="008C6C3F"/>
    <w:rsid w:val="008D3214"/>
    <w:rsid w:val="008D6D18"/>
    <w:rsid w:val="008E316B"/>
    <w:rsid w:val="008E77C7"/>
    <w:rsid w:val="008E7A74"/>
    <w:rsid w:val="008F1446"/>
    <w:rsid w:val="009009F3"/>
    <w:rsid w:val="009032D4"/>
    <w:rsid w:val="009040AA"/>
    <w:rsid w:val="00914CCE"/>
    <w:rsid w:val="009173BB"/>
    <w:rsid w:val="0092500D"/>
    <w:rsid w:val="00927013"/>
    <w:rsid w:val="009438D3"/>
    <w:rsid w:val="0094616E"/>
    <w:rsid w:val="009521EA"/>
    <w:rsid w:val="0096079B"/>
    <w:rsid w:val="0096496C"/>
    <w:rsid w:val="00964C4A"/>
    <w:rsid w:val="00965BA8"/>
    <w:rsid w:val="00972D4A"/>
    <w:rsid w:val="00975960"/>
    <w:rsid w:val="00976474"/>
    <w:rsid w:val="00984C3D"/>
    <w:rsid w:val="00990080"/>
    <w:rsid w:val="00991022"/>
    <w:rsid w:val="00992655"/>
    <w:rsid w:val="009932F9"/>
    <w:rsid w:val="0099421D"/>
    <w:rsid w:val="009967EC"/>
    <w:rsid w:val="009A1CD1"/>
    <w:rsid w:val="009A3735"/>
    <w:rsid w:val="009A7B91"/>
    <w:rsid w:val="009B4F05"/>
    <w:rsid w:val="009B69FC"/>
    <w:rsid w:val="009C0A0A"/>
    <w:rsid w:val="009C2003"/>
    <w:rsid w:val="009C585E"/>
    <w:rsid w:val="009C7AC6"/>
    <w:rsid w:val="009D08DB"/>
    <w:rsid w:val="009D280D"/>
    <w:rsid w:val="009D3BE6"/>
    <w:rsid w:val="009D40D4"/>
    <w:rsid w:val="009E2353"/>
    <w:rsid w:val="009E28AF"/>
    <w:rsid w:val="009E36D2"/>
    <w:rsid w:val="009E64F9"/>
    <w:rsid w:val="009E7E85"/>
    <w:rsid w:val="009F1A72"/>
    <w:rsid w:val="009F43F3"/>
    <w:rsid w:val="00A03501"/>
    <w:rsid w:val="00A04D69"/>
    <w:rsid w:val="00A04DC1"/>
    <w:rsid w:val="00A14446"/>
    <w:rsid w:val="00A144FA"/>
    <w:rsid w:val="00A2000C"/>
    <w:rsid w:val="00A27D04"/>
    <w:rsid w:val="00A31A64"/>
    <w:rsid w:val="00A41793"/>
    <w:rsid w:val="00A44964"/>
    <w:rsid w:val="00A50C04"/>
    <w:rsid w:val="00A60441"/>
    <w:rsid w:val="00A62F05"/>
    <w:rsid w:val="00A67BBB"/>
    <w:rsid w:val="00A70B6C"/>
    <w:rsid w:val="00A7525E"/>
    <w:rsid w:val="00A83A06"/>
    <w:rsid w:val="00A84289"/>
    <w:rsid w:val="00A905ED"/>
    <w:rsid w:val="00A9104C"/>
    <w:rsid w:val="00A9110C"/>
    <w:rsid w:val="00AA46F6"/>
    <w:rsid w:val="00AB6ED6"/>
    <w:rsid w:val="00AC62D4"/>
    <w:rsid w:val="00AD1879"/>
    <w:rsid w:val="00AD749A"/>
    <w:rsid w:val="00AE02C5"/>
    <w:rsid w:val="00AE1006"/>
    <w:rsid w:val="00AF3B3A"/>
    <w:rsid w:val="00AF5C4C"/>
    <w:rsid w:val="00B06517"/>
    <w:rsid w:val="00B068A6"/>
    <w:rsid w:val="00B20F76"/>
    <w:rsid w:val="00B23831"/>
    <w:rsid w:val="00B23CB3"/>
    <w:rsid w:val="00B27448"/>
    <w:rsid w:val="00B3376D"/>
    <w:rsid w:val="00B41181"/>
    <w:rsid w:val="00B43E6D"/>
    <w:rsid w:val="00B44A19"/>
    <w:rsid w:val="00B46111"/>
    <w:rsid w:val="00B52609"/>
    <w:rsid w:val="00B56A4C"/>
    <w:rsid w:val="00B5700A"/>
    <w:rsid w:val="00B57633"/>
    <w:rsid w:val="00B60C44"/>
    <w:rsid w:val="00B62043"/>
    <w:rsid w:val="00B6422C"/>
    <w:rsid w:val="00B64A41"/>
    <w:rsid w:val="00B66C64"/>
    <w:rsid w:val="00B70081"/>
    <w:rsid w:val="00B701D4"/>
    <w:rsid w:val="00B72A91"/>
    <w:rsid w:val="00B75B56"/>
    <w:rsid w:val="00B803B5"/>
    <w:rsid w:val="00BA03F7"/>
    <w:rsid w:val="00BB127E"/>
    <w:rsid w:val="00BB26B6"/>
    <w:rsid w:val="00BB3030"/>
    <w:rsid w:val="00BB3160"/>
    <w:rsid w:val="00BB3AC1"/>
    <w:rsid w:val="00BC067D"/>
    <w:rsid w:val="00BC1DDC"/>
    <w:rsid w:val="00BD02AF"/>
    <w:rsid w:val="00BD02CA"/>
    <w:rsid w:val="00BD03ED"/>
    <w:rsid w:val="00BD2735"/>
    <w:rsid w:val="00BD2A1C"/>
    <w:rsid w:val="00BD5FAC"/>
    <w:rsid w:val="00BD78D5"/>
    <w:rsid w:val="00BE074C"/>
    <w:rsid w:val="00BE08BE"/>
    <w:rsid w:val="00BE66C4"/>
    <w:rsid w:val="00BE6960"/>
    <w:rsid w:val="00BE7964"/>
    <w:rsid w:val="00BF1AC2"/>
    <w:rsid w:val="00BF1E1E"/>
    <w:rsid w:val="00BF411F"/>
    <w:rsid w:val="00BF5E64"/>
    <w:rsid w:val="00C01DEA"/>
    <w:rsid w:val="00C02D58"/>
    <w:rsid w:val="00C05364"/>
    <w:rsid w:val="00C06645"/>
    <w:rsid w:val="00C06713"/>
    <w:rsid w:val="00C11F68"/>
    <w:rsid w:val="00C159F7"/>
    <w:rsid w:val="00C20DC3"/>
    <w:rsid w:val="00C23566"/>
    <w:rsid w:val="00C2373D"/>
    <w:rsid w:val="00C30861"/>
    <w:rsid w:val="00C33E43"/>
    <w:rsid w:val="00C45D77"/>
    <w:rsid w:val="00C51320"/>
    <w:rsid w:val="00C51C1C"/>
    <w:rsid w:val="00C538AD"/>
    <w:rsid w:val="00C656BF"/>
    <w:rsid w:val="00C65C91"/>
    <w:rsid w:val="00C75353"/>
    <w:rsid w:val="00C758E2"/>
    <w:rsid w:val="00C81E62"/>
    <w:rsid w:val="00C92F1E"/>
    <w:rsid w:val="00C966DC"/>
    <w:rsid w:val="00CB1F1F"/>
    <w:rsid w:val="00CC5CF1"/>
    <w:rsid w:val="00CD0C6D"/>
    <w:rsid w:val="00CD0DF6"/>
    <w:rsid w:val="00CD16FD"/>
    <w:rsid w:val="00CD1D94"/>
    <w:rsid w:val="00CD356E"/>
    <w:rsid w:val="00CD4149"/>
    <w:rsid w:val="00CE0025"/>
    <w:rsid w:val="00CE0C21"/>
    <w:rsid w:val="00CE3713"/>
    <w:rsid w:val="00CF319A"/>
    <w:rsid w:val="00CF4800"/>
    <w:rsid w:val="00CF51DA"/>
    <w:rsid w:val="00CF5EF7"/>
    <w:rsid w:val="00CF7808"/>
    <w:rsid w:val="00CF7A40"/>
    <w:rsid w:val="00D02D96"/>
    <w:rsid w:val="00D07339"/>
    <w:rsid w:val="00D1173D"/>
    <w:rsid w:val="00D22363"/>
    <w:rsid w:val="00D31BE1"/>
    <w:rsid w:val="00D338FC"/>
    <w:rsid w:val="00D4665C"/>
    <w:rsid w:val="00D50D8D"/>
    <w:rsid w:val="00D53AAE"/>
    <w:rsid w:val="00D54F61"/>
    <w:rsid w:val="00D57B24"/>
    <w:rsid w:val="00D70BFB"/>
    <w:rsid w:val="00D70D1B"/>
    <w:rsid w:val="00D71B40"/>
    <w:rsid w:val="00D72590"/>
    <w:rsid w:val="00D73999"/>
    <w:rsid w:val="00D76C1F"/>
    <w:rsid w:val="00D77AF0"/>
    <w:rsid w:val="00D81C2E"/>
    <w:rsid w:val="00D83D7C"/>
    <w:rsid w:val="00D85285"/>
    <w:rsid w:val="00D8738C"/>
    <w:rsid w:val="00D93A67"/>
    <w:rsid w:val="00D94334"/>
    <w:rsid w:val="00D946BD"/>
    <w:rsid w:val="00D948F0"/>
    <w:rsid w:val="00DA1839"/>
    <w:rsid w:val="00DA3DDD"/>
    <w:rsid w:val="00DA7A71"/>
    <w:rsid w:val="00DC0206"/>
    <w:rsid w:val="00DC0FFD"/>
    <w:rsid w:val="00DD7F16"/>
    <w:rsid w:val="00E02FB1"/>
    <w:rsid w:val="00E05AEF"/>
    <w:rsid w:val="00E13369"/>
    <w:rsid w:val="00E26BB9"/>
    <w:rsid w:val="00E26FE8"/>
    <w:rsid w:val="00E31751"/>
    <w:rsid w:val="00E32434"/>
    <w:rsid w:val="00E33C5A"/>
    <w:rsid w:val="00E35ED7"/>
    <w:rsid w:val="00E376F9"/>
    <w:rsid w:val="00E467F1"/>
    <w:rsid w:val="00E46ABC"/>
    <w:rsid w:val="00E47599"/>
    <w:rsid w:val="00E5117E"/>
    <w:rsid w:val="00E51C88"/>
    <w:rsid w:val="00E52356"/>
    <w:rsid w:val="00E53A3F"/>
    <w:rsid w:val="00E54E8F"/>
    <w:rsid w:val="00E54F20"/>
    <w:rsid w:val="00E573A5"/>
    <w:rsid w:val="00E61F6A"/>
    <w:rsid w:val="00E67660"/>
    <w:rsid w:val="00E772B6"/>
    <w:rsid w:val="00E8725F"/>
    <w:rsid w:val="00E9158B"/>
    <w:rsid w:val="00E92884"/>
    <w:rsid w:val="00E93BA0"/>
    <w:rsid w:val="00E945F6"/>
    <w:rsid w:val="00E95537"/>
    <w:rsid w:val="00E972BC"/>
    <w:rsid w:val="00EA39B0"/>
    <w:rsid w:val="00EA7405"/>
    <w:rsid w:val="00EC4289"/>
    <w:rsid w:val="00EC4887"/>
    <w:rsid w:val="00EC69DA"/>
    <w:rsid w:val="00ED4FCE"/>
    <w:rsid w:val="00EE1C92"/>
    <w:rsid w:val="00EE499B"/>
    <w:rsid w:val="00EF57E6"/>
    <w:rsid w:val="00EF5E2E"/>
    <w:rsid w:val="00EF75B1"/>
    <w:rsid w:val="00F0548C"/>
    <w:rsid w:val="00F07BDA"/>
    <w:rsid w:val="00F12E33"/>
    <w:rsid w:val="00F177B1"/>
    <w:rsid w:val="00F2191A"/>
    <w:rsid w:val="00F32596"/>
    <w:rsid w:val="00F33F05"/>
    <w:rsid w:val="00F37838"/>
    <w:rsid w:val="00F41317"/>
    <w:rsid w:val="00F4280F"/>
    <w:rsid w:val="00F467F0"/>
    <w:rsid w:val="00F528A2"/>
    <w:rsid w:val="00F64707"/>
    <w:rsid w:val="00F6718A"/>
    <w:rsid w:val="00F701D4"/>
    <w:rsid w:val="00F7318B"/>
    <w:rsid w:val="00F76615"/>
    <w:rsid w:val="00F76704"/>
    <w:rsid w:val="00F77F05"/>
    <w:rsid w:val="00F8073E"/>
    <w:rsid w:val="00F82897"/>
    <w:rsid w:val="00F840CD"/>
    <w:rsid w:val="00F86B9B"/>
    <w:rsid w:val="00F9070D"/>
    <w:rsid w:val="00F90FE3"/>
    <w:rsid w:val="00FA208E"/>
    <w:rsid w:val="00FB031B"/>
    <w:rsid w:val="00FB0B1A"/>
    <w:rsid w:val="00FB37B1"/>
    <w:rsid w:val="00FB53D6"/>
    <w:rsid w:val="00FB66D6"/>
    <w:rsid w:val="00FB6FEB"/>
    <w:rsid w:val="00FB7F45"/>
    <w:rsid w:val="00FD06EC"/>
    <w:rsid w:val="00FD23EF"/>
    <w:rsid w:val="00FE052C"/>
    <w:rsid w:val="00FE09F8"/>
    <w:rsid w:val="00FE2D4D"/>
    <w:rsid w:val="00FE370C"/>
    <w:rsid w:val="00FF1DFF"/>
    <w:rsid w:val="00FF357A"/>
    <w:rsid w:val="00FF50C9"/>
    <w:rsid w:val="00FF5254"/>
    <w:rsid w:val="00FF6405"/>
    <w:rsid w:val="00FF6687"/>
    <w:rsid w:val="010EC9DC"/>
    <w:rsid w:val="015ADD0F"/>
    <w:rsid w:val="015DC8C3"/>
    <w:rsid w:val="031A6C2E"/>
    <w:rsid w:val="03C9DF31"/>
    <w:rsid w:val="05495591"/>
    <w:rsid w:val="05689F99"/>
    <w:rsid w:val="06A4DA9A"/>
    <w:rsid w:val="07834BE0"/>
    <w:rsid w:val="07A61B3A"/>
    <w:rsid w:val="091FC65E"/>
    <w:rsid w:val="09F3DC83"/>
    <w:rsid w:val="0B9F5199"/>
    <w:rsid w:val="0D077FBD"/>
    <w:rsid w:val="0D11434C"/>
    <w:rsid w:val="0F8C6058"/>
    <w:rsid w:val="1080F8C6"/>
    <w:rsid w:val="108696E3"/>
    <w:rsid w:val="1175D4B8"/>
    <w:rsid w:val="1D641E1A"/>
    <w:rsid w:val="1E35CB5E"/>
    <w:rsid w:val="1FBD7187"/>
    <w:rsid w:val="21D73B85"/>
    <w:rsid w:val="22A50B51"/>
    <w:rsid w:val="23F64AC8"/>
    <w:rsid w:val="23F734DA"/>
    <w:rsid w:val="26D7A475"/>
    <w:rsid w:val="2BEF536D"/>
    <w:rsid w:val="2CE76440"/>
    <w:rsid w:val="2EA4FD9E"/>
    <w:rsid w:val="310CCC7C"/>
    <w:rsid w:val="3128B1FE"/>
    <w:rsid w:val="32AD399D"/>
    <w:rsid w:val="34ECD481"/>
    <w:rsid w:val="36BDE3A8"/>
    <w:rsid w:val="3766C6E4"/>
    <w:rsid w:val="3996E0DF"/>
    <w:rsid w:val="3AB70072"/>
    <w:rsid w:val="40B3A484"/>
    <w:rsid w:val="42E15E99"/>
    <w:rsid w:val="45407E32"/>
    <w:rsid w:val="49DE466C"/>
    <w:rsid w:val="4A0E6A3D"/>
    <w:rsid w:val="4AD0F540"/>
    <w:rsid w:val="4AD7F624"/>
    <w:rsid w:val="4B348340"/>
    <w:rsid w:val="4BA7EE1C"/>
    <w:rsid w:val="4D3335BA"/>
    <w:rsid w:val="510094C7"/>
    <w:rsid w:val="513C5434"/>
    <w:rsid w:val="516FE4EC"/>
    <w:rsid w:val="51B34723"/>
    <w:rsid w:val="5325108F"/>
    <w:rsid w:val="55AFBAC3"/>
    <w:rsid w:val="561A2CBF"/>
    <w:rsid w:val="57124F72"/>
    <w:rsid w:val="58547B71"/>
    <w:rsid w:val="59CE4E87"/>
    <w:rsid w:val="5B75D1F7"/>
    <w:rsid w:val="5DBAFECE"/>
    <w:rsid w:val="61112550"/>
    <w:rsid w:val="611D7CAF"/>
    <w:rsid w:val="635FFD8F"/>
    <w:rsid w:val="638C4FC0"/>
    <w:rsid w:val="64DDFCDC"/>
    <w:rsid w:val="650ACCA5"/>
    <w:rsid w:val="6758E8FF"/>
    <w:rsid w:val="6B64A1FC"/>
    <w:rsid w:val="6B788F9F"/>
    <w:rsid w:val="6B7B41AB"/>
    <w:rsid w:val="6C8F7342"/>
    <w:rsid w:val="6D620A1E"/>
    <w:rsid w:val="71041500"/>
    <w:rsid w:val="719CC5A6"/>
    <w:rsid w:val="736E5079"/>
    <w:rsid w:val="7408151F"/>
    <w:rsid w:val="746A5980"/>
    <w:rsid w:val="7486353A"/>
    <w:rsid w:val="74988827"/>
    <w:rsid w:val="74DBEEFC"/>
    <w:rsid w:val="751E7050"/>
    <w:rsid w:val="766EB4E1"/>
    <w:rsid w:val="76818F95"/>
    <w:rsid w:val="78B9D49C"/>
    <w:rsid w:val="78FAA3BE"/>
    <w:rsid w:val="7D4FAF1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9F5243"/>
  <w15:chartTrackingRefBased/>
  <w15:docId w15:val="{864D9AE3-0E78-4E72-B4AA-4FB5C556D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35AE"/>
    <w:rPr>
      <w:color w:val="0563C1" w:themeColor="hyperlink"/>
      <w:u w:val="single"/>
    </w:rPr>
  </w:style>
  <w:style w:type="character" w:styleId="UnresolvedMention">
    <w:name w:val="Unresolved Mention"/>
    <w:basedOn w:val="DefaultParagraphFont"/>
    <w:uiPriority w:val="99"/>
    <w:semiHidden/>
    <w:unhideWhenUsed/>
    <w:rsid w:val="007335AE"/>
    <w:rPr>
      <w:color w:val="605E5C"/>
      <w:shd w:val="clear" w:color="auto" w:fill="E1DFDD"/>
    </w:rPr>
  </w:style>
  <w:style w:type="paragraph" w:styleId="BalloonText">
    <w:name w:val="Balloon Text"/>
    <w:basedOn w:val="Normal"/>
    <w:link w:val="BalloonTextChar"/>
    <w:uiPriority w:val="99"/>
    <w:semiHidden/>
    <w:unhideWhenUsed/>
    <w:rsid w:val="009D3B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3BE6"/>
    <w:rPr>
      <w:rFonts w:ascii="Segoe UI" w:hAnsi="Segoe UI" w:cs="Segoe UI"/>
      <w:sz w:val="18"/>
      <w:szCs w:val="18"/>
    </w:rPr>
  </w:style>
  <w:style w:type="character" w:styleId="FollowedHyperlink">
    <w:name w:val="FollowedHyperlink"/>
    <w:basedOn w:val="DefaultParagraphFont"/>
    <w:uiPriority w:val="99"/>
    <w:semiHidden/>
    <w:unhideWhenUsed/>
    <w:rsid w:val="00D31BE1"/>
    <w:rPr>
      <w:color w:val="954F72" w:themeColor="followedHyperlink"/>
      <w:u w:val="single"/>
    </w:rPr>
  </w:style>
  <w:style w:type="paragraph" w:styleId="Header">
    <w:name w:val="header"/>
    <w:basedOn w:val="Normal"/>
    <w:link w:val="HeaderChar"/>
    <w:uiPriority w:val="99"/>
    <w:unhideWhenUsed/>
    <w:rsid w:val="003835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3523"/>
  </w:style>
  <w:style w:type="paragraph" w:styleId="Footer">
    <w:name w:val="footer"/>
    <w:basedOn w:val="Normal"/>
    <w:link w:val="FooterChar"/>
    <w:uiPriority w:val="99"/>
    <w:unhideWhenUsed/>
    <w:rsid w:val="003835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3523"/>
  </w:style>
  <w:style w:type="character" w:styleId="CommentReference">
    <w:name w:val="annotation reference"/>
    <w:basedOn w:val="DefaultParagraphFont"/>
    <w:uiPriority w:val="99"/>
    <w:semiHidden/>
    <w:unhideWhenUsed/>
    <w:rsid w:val="00272ABE"/>
    <w:rPr>
      <w:sz w:val="16"/>
      <w:szCs w:val="16"/>
    </w:rPr>
  </w:style>
  <w:style w:type="paragraph" w:styleId="CommentText">
    <w:name w:val="annotation text"/>
    <w:basedOn w:val="Normal"/>
    <w:link w:val="CommentTextChar"/>
    <w:uiPriority w:val="99"/>
    <w:semiHidden/>
    <w:unhideWhenUsed/>
    <w:rsid w:val="00272ABE"/>
    <w:pPr>
      <w:spacing w:line="240" w:lineRule="auto"/>
    </w:pPr>
    <w:rPr>
      <w:sz w:val="20"/>
      <w:szCs w:val="20"/>
    </w:rPr>
  </w:style>
  <w:style w:type="character" w:customStyle="1" w:styleId="CommentTextChar">
    <w:name w:val="Comment Text Char"/>
    <w:basedOn w:val="DefaultParagraphFont"/>
    <w:link w:val="CommentText"/>
    <w:uiPriority w:val="99"/>
    <w:semiHidden/>
    <w:rsid w:val="00272ABE"/>
    <w:rPr>
      <w:sz w:val="20"/>
      <w:szCs w:val="20"/>
    </w:rPr>
  </w:style>
  <w:style w:type="paragraph" w:styleId="CommentSubject">
    <w:name w:val="annotation subject"/>
    <w:basedOn w:val="CommentText"/>
    <w:next w:val="CommentText"/>
    <w:link w:val="CommentSubjectChar"/>
    <w:uiPriority w:val="99"/>
    <w:semiHidden/>
    <w:unhideWhenUsed/>
    <w:rsid w:val="00272ABE"/>
    <w:rPr>
      <w:b/>
      <w:bCs/>
    </w:rPr>
  </w:style>
  <w:style w:type="character" w:customStyle="1" w:styleId="CommentSubjectChar">
    <w:name w:val="Comment Subject Char"/>
    <w:basedOn w:val="CommentTextChar"/>
    <w:link w:val="CommentSubject"/>
    <w:uiPriority w:val="99"/>
    <w:semiHidden/>
    <w:rsid w:val="00272ABE"/>
    <w:rPr>
      <w:b/>
      <w:bCs/>
      <w:sz w:val="20"/>
      <w:szCs w:val="20"/>
    </w:rPr>
  </w:style>
  <w:style w:type="paragraph" w:styleId="ListParagraph">
    <w:name w:val="List Paragraph"/>
    <w:basedOn w:val="Normal"/>
    <w:uiPriority w:val="34"/>
    <w:qFormat/>
    <w:rsid w:val="00CE3713"/>
    <w:pPr>
      <w:ind w:left="720"/>
      <w:contextualSpacing/>
    </w:pPr>
  </w:style>
  <w:style w:type="paragraph" w:styleId="NormalWeb">
    <w:name w:val="Normal (Web)"/>
    <w:basedOn w:val="Normal"/>
    <w:uiPriority w:val="99"/>
    <w:semiHidden/>
    <w:unhideWhenUsed/>
    <w:rsid w:val="008379FF"/>
    <w:pPr>
      <w:spacing w:before="100" w:beforeAutospacing="1" w:after="100" w:afterAutospacing="1" w:line="240" w:lineRule="auto"/>
    </w:pPr>
    <w:rPr>
      <w:rFonts w:ascii="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6164369">
      <w:bodyDiv w:val="1"/>
      <w:marLeft w:val="0"/>
      <w:marRight w:val="0"/>
      <w:marTop w:val="0"/>
      <w:marBottom w:val="0"/>
      <w:divBdr>
        <w:top w:val="none" w:sz="0" w:space="0" w:color="auto"/>
        <w:left w:val="none" w:sz="0" w:space="0" w:color="auto"/>
        <w:bottom w:val="none" w:sz="0" w:space="0" w:color="auto"/>
        <w:right w:val="none" w:sz="0" w:space="0" w:color="auto"/>
      </w:divBdr>
    </w:div>
    <w:div w:id="992760789">
      <w:bodyDiv w:val="1"/>
      <w:marLeft w:val="0"/>
      <w:marRight w:val="0"/>
      <w:marTop w:val="0"/>
      <w:marBottom w:val="0"/>
      <w:divBdr>
        <w:top w:val="none" w:sz="0" w:space="0" w:color="auto"/>
        <w:left w:val="none" w:sz="0" w:space="0" w:color="auto"/>
        <w:bottom w:val="none" w:sz="0" w:space="0" w:color="auto"/>
        <w:right w:val="none" w:sz="0" w:space="0" w:color="auto"/>
      </w:divBdr>
    </w:div>
    <w:div w:id="1360159536">
      <w:bodyDiv w:val="1"/>
      <w:marLeft w:val="0"/>
      <w:marRight w:val="0"/>
      <w:marTop w:val="0"/>
      <w:marBottom w:val="0"/>
      <w:divBdr>
        <w:top w:val="none" w:sz="0" w:space="0" w:color="auto"/>
        <w:left w:val="none" w:sz="0" w:space="0" w:color="auto"/>
        <w:bottom w:val="none" w:sz="0" w:space="0" w:color="auto"/>
        <w:right w:val="none" w:sz="0" w:space="0" w:color="auto"/>
      </w:divBdr>
    </w:div>
    <w:div w:id="1404260903">
      <w:bodyDiv w:val="1"/>
      <w:marLeft w:val="0"/>
      <w:marRight w:val="0"/>
      <w:marTop w:val="0"/>
      <w:marBottom w:val="0"/>
      <w:divBdr>
        <w:top w:val="none" w:sz="0" w:space="0" w:color="auto"/>
        <w:left w:val="none" w:sz="0" w:space="0" w:color="auto"/>
        <w:bottom w:val="none" w:sz="0" w:space="0" w:color="auto"/>
        <w:right w:val="none" w:sz="0" w:space="0" w:color="auto"/>
      </w:divBdr>
    </w:div>
    <w:div w:id="1706246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rgarts.com/Whoweare/StaffProfiles/JillRobinson.aspx" TargetMode="External"/><Relationship Id="rId18" Type="http://schemas.openxmlformats.org/officeDocument/2006/relationships/hyperlink" Target="https://go.trgarts.com/TRG30" TargetMode="External"/><Relationship Id="rId26" Type="http://schemas.openxmlformats.org/officeDocument/2006/relationships/hyperlink" Target="mailto:diane@keetonpr.com" TargetMode="External"/><Relationship Id="rId3" Type="http://schemas.openxmlformats.org/officeDocument/2006/relationships/customXml" Target="../customXml/item3.xml"/><Relationship Id="rId21" Type="http://schemas.openxmlformats.org/officeDocument/2006/relationships/hyperlink" Target="https://trgarts.com/TRGInsights.aspx"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go.trgarts.com/InsightReport_July20" TargetMode="External"/><Relationship Id="rId17" Type="http://schemas.openxmlformats.org/officeDocument/2006/relationships/hyperlink" Target="https://go.trgarts.com/TRG30" TargetMode="External"/><Relationship Id="rId25" Type="http://schemas.openxmlformats.org/officeDocument/2006/relationships/hyperlink" Target="mailto:gnelson@trgarts.com"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culturaldata.org/" TargetMode="External"/><Relationship Id="rId20" Type="http://schemas.openxmlformats.org/officeDocument/2006/relationships/hyperlink" Target="https://trgarts.com/TRGInsights.asp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urplesevenanalytics.com/" TargetMode="External"/><Relationship Id="rId24" Type="http://schemas.openxmlformats.org/officeDocument/2006/relationships/hyperlink" Target="https://purplesevenanalytics.com/" TargetMode="External"/><Relationship Id="rId32"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s://www.arts.gov/" TargetMode="External"/><Relationship Id="rId23" Type="http://schemas.openxmlformats.org/officeDocument/2006/relationships/hyperlink" Target="http://www.trgarts.com" TargetMode="External"/><Relationship Id="rId28" Type="http://schemas.openxmlformats.org/officeDocument/2006/relationships/header" Target="header2.xml"/><Relationship Id="rId10" Type="http://schemas.openxmlformats.org/officeDocument/2006/relationships/hyperlink" Target="https://trgarts.com/" TargetMode="External"/><Relationship Id="rId19" Type="http://schemas.openxmlformats.org/officeDocument/2006/relationships/hyperlink" Target="https://go.trgarts.com/TRG30_LinkedIn" TargetMode="External"/><Relationship Id="rId31"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go.trgarts.com/benchmark" TargetMode="External"/><Relationship Id="rId22" Type="http://schemas.openxmlformats.org/officeDocument/2006/relationships/hyperlink" Target="https://go.trgarts.com/InsightReport_July20"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footnotes" Target="foot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E549FC8AC44D4A9A3770BB3FFD5855" ma:contentTypeVersion="13" ma:contentTypeDescription="Create a new document." ma:contentTypeScope="" ma:versionID="0a0b7a9df5054c629678db7002206ca0">
  <xsd:schema xmlns:xsd="http://www.w3.org/2001/XMLSchema" xmlns:xs="http://www.w3.org/2001/XMLSchema" xmlns:p="http://schemas.microsoft.com/office/2006/metadata/properties" xmlns:ns3="245ebf3b-2cf1-412b-84c9-7571cd354a0d" xmlns:ns4="ad790795-ee67-453c-9a56-d827aea2093e" targetNamespace="http://schemas.microsoft.com/office/2006/metadata/properties" ma:root="true" ma:fieldsID="ef1fbe2346be38fd423a128c1efaf723" ns3:_="" ns4:_="">
    <xsd:import namespace="245ebf3b-2cf1-412b-84c9-7571cd354a0d"/>
    <xsd:import namespace="ad790795-ee67-453c-9a56-d827aea2093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5ebf3b-2cf1-412b-84c9-7571cd354a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790795-ee67-453c-9a56-d827aea2093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F72099-2FEF-49E5-9EFF-2732A00BCBD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FA5976-CCEE-455E-B92E-228C6407050B}">
  <ds:schemaRefs>
    <ds:schemaRef ds:uri="http://schemas.microsoft.com/sharepoint/v3/contenttype/forms"/>
  </ds:schemaRefs>
</ds:datastoreItem>
</file>

<file path=customXml/itemProps3.xml><?xml version="1.0" encoding="utf-8"?>
<ds:datastoreItem xmlns:ds="http://schemas.openxmlformats.org/officeDocument/2006/customXml" ds:itemID="{D0E43ACE-9268-47DB-948B-9EB51FAEF9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5ebf3b-2cf1-412b-84c9-7571cd354a0d"/>
    <ds:schemaRef ds:uri="ad790795-ee67-453c-9a56-d827aea209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1051</Words>
  <Characters>5994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TRG Arts</Company>
  <LinksUpToDate>false</LinksUpToDate>
  <CharactersWithSpaces>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Brownlee</dc:creator>
  <cp:keywords/>
  <dc:description/>
  <cp:lastModifiedBy>Diane Johnson</cp:lastModifiedBy>
  <cp:revision>8</cp:revision>
  <cp:lastPrinted>2020-04-20T20:05:00Z</cp:lastPrinted>
  <dcterms:created xsi:type="dcterms:W3CDTF">2020-07-28T16:05:00Z</dcterms:created>
  <dcterms:modified xsi:type="dcterms:W3CDTF">2020-07-28T19:49:00Z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0x0101009CE549FC8AC44D4A9A3770BB3FFD5855</vt:lpwstr>
  </property>
</Properties>
</file>